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F64E2" w14:textId="6D7F3D6A" w:rsidR="00281AFF" w:rsidRDefault="00EF2A6A" w:rsidP="00620253">
      <w:pPr>
        <w:pStyle w:val="HAHeader2"/>
        <w:spacing w:line="320" w:lineRule="exact"/>
      </w:pPr>
      <w:r>
        <w:rPr>
          <w:b w:val="0"/>
          <w:bCs w:val="0"/>
          <w:noProof/>
          <w14:ligatures w14:val="standardContextual"/>
        </w:rPr>
        <w:drawing>
          <wp:anchor distT="0" distB="0" distL="114300" distR="114300" simplePos="0" relativeHeight="251658240" behindDoc="1" locked="0" layoutInCell="1" allowOverlap="1" wp14:anchorId="68B16D77" wp14:editId="696C9062">
            <wp:simplePos x="0" y="0"/>
            <wp:positionH relativeFrom="column">
              <wp:posOffset>-529590</wp:posOffset>
            </wp:positionH>
            <wp:positionV relativeFrom="paragraph">
              <wp:posOffset>-781050</wp:posOffset>
            </wp:positionV>
            <wp:extent cx="7538483" cy="10663337"/>
            <wp:effectExtent l="0" t="0" r="5715" b="5080"/>
            <wp:wrapNone/>
            <wp:docPr id="2019470992" name="Picture 5" descr="A cover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70992" name="Picture 5" descr="A cover of a book&#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8483" cy="10663337"/>
                    </a:xfrm>
                    <a:prstGeom prst="rect">
                      <a:avLst/>
                    </a:prstGeom>
                  </pic:spPr>
                </pic:pic>
              </a:graphicData>
            </a:graphic>
            <wp14:sizeRelH relativeFrom="page">
              <wp14:pctWidth>0</wp14:pctWidth>
            </wp14:sizeRelH>
            <wp14:sizeRelV relativeFrom="page">
              <wp14:pctHeight>0</wp14:pctHeight>
            </wp14:sizeRelV>
          </wp:anchor>
        </w:drawing>
      </w:r>
    </w:p>
    <w:p w14:paraId="76BD961C" w14:textId="014920E2" w:rsidR="00281AFF" w:rsidRDefault="00281AFF">
      <w:pPr>
        <w:spacing w:after="160" w:line="278" w:lineRule="auto"/>
        <w:rPr>
          <w:rFonts w:ascii="Calibri" w:eastAsia="Calibri" w:hAnsi="Calibri" w:cs="Calibri"/>
          <w:b/>
          <w:bCs/>
          <w:color w:val="7030A0"/>
          <w:sz w:val="32"/>
          <w:szCs w:val="32"/>
        </w:rPr>
      </w:pPr>
      <w:r>
        <w:br w:type="page"/>
      </w:r>
    </w:p>
    <w:p w14:paraId="22C6F559" w14:textId="2F8E075F" w:rsidR="00F27022" w:rsidRPr="0050141F" w:rsidRDefault="00215F37" w:rsidP="00620253">
      <w:pPr>
        <w:pStyle w:val="HAHeader2"/>
        <w:spacing w:line="320" w:lineRule="exact"/>
      </w:pPr>
      <w:r w:rsidRPr="0050141F">
        <w:lastRenderedPageBreak/>
        <w:t>Project background</w:t>
      </w:r>
    </w:p>
    <w:p w14:paraId="082E098F" w14:textId="4A53E526" w:rsidR="00A42DA7" w:rsidRPr="000B195C" w:rsidRDefault="00215F37" w:rsidP="003113FE">
      <w:pPr>
        <w:spacing w:after="360" w:line="320" w:lineRule="exact"/>
        <w:rPr>
          <w:rFonts w:ascii="Calibri" w:hAnsi="Calibri" w:cs="Calibri"/>
        </w:rPr>
      </w:pPr>
      <w:r w:rsidRPr="00A518C8">
        <w:rPr>
          <w:rFonts w:ascii="Calibri" w:hAnsi="Calibri" w:cs="Calibri"/>
        </w:rPr>
        <w:t xml:space="preserve">This project aims to transition the nationally accredited course </w:t>
      </w:r>
      <w:r w:rsidRPr="00A518C8">
        <w:rPr>
          <w:rFonts w:ascii="Calibri" w:hAnsi="Calibri" w:cs="Calibri"/>
          <w:i/>
          <w:iCs/>
        </w:rPr>
        <w:t>10983NAT Certificate III in Outside School Hours Care</w:t>
      </w:r>
      <w:r w:rsidRPr="00A518C8">
        <w:rPr>
          <w:rFonts w:ascii="Calibri" w:hAnsi="Calibri" w:cs="Calibri"/>
        </w:rPr>
        <w:t xml:space="preserve"> to the </w:t>
      </w:r>
      <w:r w:rsidRPr="00A518C8">
        <w:rPr>
          <w:rFonts w:ascii="Calibri" w:hAnsi="Calibri" w:cs="Calibri"/>
          <w:i/>
          <w:iCs/>
        </w:rPr>
        <w:t>CHC Community Services Training Package</w:t>
      </w:r>
      <w:r w:rsidRPr="00A518C8">
        <w:rPr>
          <w:rFonts w:ascii="Calibri" w:hAnsi="Calibri" w:cs="Calibri"/>
        </w:rPr>
        <w:t xml:space="preserve">. </w:t>
      </w:r>
      <w:r w:rsidR="001E78D9" w:rsidRPr="00A518C8">
        <w:rPr>
          <w:rFonts w:ascii="Calibri" w:hAnsi="Calibri" w:cs="Calibri"/>
        </w:rPr>
        <w:t xml:space="preserve">The current course </w:t>
      </w:r>
      <w:r w:rsidR="007C1512" w:rsidRPr="00A518C8">
        <w:rPr>
          <w:rFonts w:ascii="Calibri" w:hAnsi="Calibri" w:cs="Calibri"/>
        </w:rPr>
        <w:t xml:space="preserve">has </w:t>
      </w:r>
      <w:r w:rsidR="00166B6D" w:rsidRPr="00A518C8">
        <w:rPr>
          <w:rFonts w:ascii="Calibri" w:hAnsi="Calibri" w:cs="Calibri"/>
        </w:rPr>
        <w:t xml:space="preserve">12 </w:t>
      </w:r>
      <w:r w:rsidR="00427ABC" w:rsidRPr="00A518C8">
        <w:rPr>
          <w:rFonts w:ascii="Calibri" w:hAnsi="Calibri" w:cs="Calibri"/>
        </w:rPr>
        <w:t xml:space="preserve">units of competency </w:t>
      </w:r>
      <w:r w:rsidR="00FE42E1" w:rsidRPr="00A518C8">
        <w:rPr>
          <w:rFonts w:ascii="Calibri" w:hAnsi="Calibri" w:cs="Calibri"/>
        </w:rPr>
        <w:t xml:space="preserve">required for completion. </w:t>
      </w:r>
      <w:r w:rsidR="00AA5ADD" w:rsidRPr="00A518C8">
        <w:rPr>
          <w:rFonts w:ascii="Calibri" w:hAnsi="Calibri" w:cs="Calibri"/>
        </w:rPr>
        <w:t xml:space="preserve">The </w:t>
      </w:r>
      <w:r w:rsidR="00166B6D" w:rsidRPr="00A518C8">
        <w:rPr>
          <w:rFonts w:ascii="Calibri" w:hAnsi="Calibri" w:cs="Calibri"/>
        </w:rPr>
        <w:t xml:space="preserve">12 </w:t>
      </w:r>
      <w:r w:rsidR="00D5268E" w:rsidRPr="00A518C8">
        <w:rPr>
          <w:rFonts w:ascii="Calibri" w:hAnsi="Calibri" w:cs="Calibri"/>
        </w:rPr>
        <w:t xml:space="preserve">units of competency </w:t>
      </w:r>
      <w:r w:rsidR="005E2E75" w:rsidRPr="00A518C8">
        <w:rPr>
          <w:rFonts w:ascii="Calibri" w:hAnsi="Calibri" w:cs="Calibri"/>
        </w:rPr>
        <w:t xml:space="preserve">contain </w:t>
      </w:r>
      <w:r w:rsidR="00425BB8" w:rsidRPr="00A518C8">
        <w:rPr>
          <w:rFonts w:ascii="Calibri" w:hAnsi="Calibri" w:cs="Calibri"/>
        </w:rPr>
        <w:t xml:space="preserve">four School Aged Care </w:t>
      </w:r>
      <w:r w:rsidR="00DB5474" w:rsidRPr="00A518C8">
        <w:rPr>
          <w:rFonts w:ascii="Calibri" w:hAnsi="Calibri" w:cs="Calibri"/>
        </w:rPr>
        <w:t xml:space="preserve">(SAC) </w:t>
      </w:r>
      <w:r w:rsidR="00425BB8" w:rsidRPr="00A518C8">
        <w:rPr>
          <w:rFonts w:ascii="Calibri" w:hAnsi="Calibri" w:cs="Calibri"/>
        </w:rPr>
        <w:t>units</w:t>
      </w:r>
      <w:r w:rsidR="00DB5474" w:rsidRPr="00A518C8">
        <w:rPr>
          <w:rFonts w:ascii="Calibri" w:hAnsi="Calibri" w:cs="Calibri"/>
        </w:rPr>
        <w:t xml:space="preserve"> which are also in the </w:t>
      </w:r>
      <w:r w:rsidR="00DB5474" w:rsidRPr="00A518C8">
        <w:rPr>
          <w:rFonts w:ascii="Calibri" w:hAnsi="Calibri" w:cs="Calibri"/>
          <w:i/>
          <w:iCs/>
        </w:rPr>
        <w:t>CHCXXXXX Diploma of School Aged Education and Care</w:t>
      </w:r>
      <w:r w:rsidR="00DB5474" w:rsidRPr="00A518C8">
        <w:rPr>
          <w:rFonts w:ascii="Calibri" w:hAnsi="Calibri" w:cs="Calibri"/>
        </w:rPr>
        <w:t xml:space="preserve">. The remaining required units of competency in this course are </w:t>
      </w:r>
      <w:r w:rsidR="0051393D" w:rsidRPr="00A518C8">
        <w:rPr>
          <w:rFonts w:ascii="Calibri" w:hAnsi="Calibri" w:cs="Calibri"/>
        </w:rPr>
        <w:t xml:space="preserve">from </w:t>
      </w:r>
      <w:r w:rsidR="00675DC1" w:rsidRPr="00A518C8">
        <w:rPr>
          <w:rFonts w:ascii="Calibri" w:hAnsi="Calibri" w:cs="Calibri"/>
        </w:rPr>
        <w:t>other</w:t>
      </w:r>
      <w:r w:rsidR="0051393D" w:rsidRPr="00A518C8">
        <w:rPr>
          <w:rFonts w:ascii="Calibri" w:hAnsi="Calibri" w:cs="Calibri"/>
        </w:rPr>
        <w:t xml:space="preserve"> training package areas </w:t>
      </w:r>
      <w:r w:rsidR="00675DC1" w:rsidRPr="00A518C8">
        <w:rPr>
          <w:rFonts w:ascii="Calibri" w:hAnsi="Calibri" w:cs="Calibri"/>
        </w:rPr>
        <w:t xml:space="preserve">such as </w:t>
      </w:r>
      <w:r w:rsidR="0051393D" w:rsidRPr="00A518C8">
        <w:rPr>
          <w:rFonts w:ascii="Calibri" w:hAnsi="Calibri" w:cs="Calibri"/>
        </w:rPr>
        <w:t xml:space="preserve">business, community services, </w:t>
      </w:r>
      <w:r w:rsidR="00675DC1" w:rsidRPr="00A518C8">
        <w:rPr>
          <w:rFonts w:ascii="Calibri" w:hAnsi="Calibri" w:cs="Calibri"/>
        </w:rPr>
        <w:t xml:space="preserve">health and </w:t>
      </w:r>
      <w:r w:rsidR="00B22C8D" w:rsidRPr="00A518C8">
        <w:rPr>
          <w:rFonts w:ascii="Calibri" w:hAnsi="Calibri" w:cs="Calibri"/>
        </w:rPr>
        <w:t>S</w:t>
      </w:r>
      <w:r w:rsidR="00675DC1" w:rsidRPr="00A518C8">
        <w:rPr>
          <w:rFonts w:ascii="Calibri" w:hAnsi="Calibri" w:cs="Calibri"/>
        </w:rPr>
        <w:t xml:space="preserve">chool </w:t>
      </w:r>
      <w:r w:rsidR="00CF35EF" w:rsidRPr="00A518C8">
        <w:rPr>
          <w:rFonts w:ascii="Calibri" w:hAnsi="Calibri" w:cs="Calibri"/>
        </w:rPr>
        <w:t>Based E</w:t>
      </w:r>
      <w:r w:rsidR="00675DC1" w:rsidRPr="00A518C8">
        <w:rPr>
          <w:rFonts w:ascii="Calibri" w:hAnsi="Calibri" w:cs="Calibri"/>
        </w:rPr>
        <w:t xml:space="preserve">ducation </w:t>
      </w:r>
      <w:r w:rsidR="00CF35EF" w:rsidRPr="00A518C8">
        <w:rPr>
          <w:rFonts w:ascii="Calibri" w:hAnsi="Calibri" w:cs="Calibri"/>
        </w:rPr>
        <w:t>S</w:t>
      </w:r>
      <w:r w:rsidR="00675DC1" w:rsidRPr="00A518C8">
        <w:rPr>
          <w:rFonts w:ascii="Calibri" w:hAnsi="Calibri" w:cs="Calibri"/>
        </w:rPr>
        <w:t xml:space="preserve">upport </w:t>
      </w:r>
      <w:r w:rsidR="00CF35EF" w:rsidRPr="00A518C8">
        <w:rPr>
          <w:rFonts w:ascii="Calibri" w:hAnsi="Calibri" w:cs="Calibri"/>
        </w:rPr>
        <w:t xml:space="preserve">(EDS). </w:t>
      </w:r>
    </w:p>
    <w:tbl>
      <w:tblPr>
        <w:tblStyle w:val="TableGrid"/>
        <w:tblW w:w="103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ook w:val="04A0" w:firstRow="1" w:lastRow="0" w:firstColumn="1" w:lastColumn="0" w:noHBand="0" w:noVBand="1"/>
      </w:tblPr>
      <w:tblGrid>
        <w:gridCol w:w="1696"/>
        <w:gridCol w:w="8647"/>
      </w:tblGrid>
      <w:tr w:rsidR="683E1282" w14:paraId="2B83F7EE" w14:textId="77777777" w:rsidTr="00C3656E">
        <w:trPr>
          <w:trHeight w:val="300"/>
        </w:trPr>
        <w:tc>
          <w:tcPr>
            <w:tcW w:w="1696" w:type="dxa"/>
            <w:tcBorders>
              <w:top w:val="single" w:sz="4" w:space="0" w:color="2E4E43"/>
              <w:left w:val="single" w:sz="4" w:space="0" w:color="2E4E43"/>
              <w:bottom w:val="single" w:sz="4" w:space="0" w:color="2E4E43"/>
            </w:tcBorders>
            <w:shd w:val="clear" w:color="auto" w:fill="2E4E43"/>
            <w:vAlign w:val="center"/>
          </w:tcPr>
          <w:p w14:paraId="7F53F2B2" w14:textId="4FD866F2" w:rsidR="01D51E80" w:rsidRPr="00C3656E" w:rsidRDefault="01D51E80" w:rsidP="00620253">
            <w:pPr>
              <w:spacing w:before="60" w:after="60" w:line="320" w:lineRule="exact"/>
              <w:rPr>
                <w:rFonts w:ascii="Calibri" w:hAnsi="Calibri" w:cs="Calibri"/>
                <w:b/>
                <w:bCs/>
                <w:color w:val="FFFFFF" w:themeColor="background1"/>
              </w:rPr>
            </w:pPr>
            <w:r w:rsidRPr="00C3656E">
              <w:rPr>
                <w:rFonts w:ascii="Calibri" w:hAnsi="Calibri" w:cs="Calibri"/>
                <w:b/>
                <w:bCs/>
                <w:color w:val="FFFFFF" w:themeColor="background1"/>
              </w:rPr>
              <w:t>Unit Code</w:t>
            </w:r>
          </w:p>
        </w:tc>
        <w:tc>
          <w:tcPr>
            <w:tcW w:w="8647" w:type="dxa"/>
            <w:tcBorders>
              <w:top w:val="single" w:sz="4" w:space="0" w:color="2E4E43"/>
              <w:bottom w:val="single" w:sz="4" w:space="0" w:color="2E4E43"/>
              <w:right w:val="single" w:sz="4" w:space="0" w:color="2E4E43"/>
            </w:tcBorders>
            <w:shd w:val="clear" w:color="auto" w:fill="2E4E43"/>
            <w:vAlign w:val="center"/>
          </w:tcPr>
          <w:p w14:paraId="7389B0EB" w14:textId="0F1A65A1" w:rsidR="01D51E80" w:rsidRPr="00C3656E" w:rsidRDefault="01D51E80" w:rsidP="00620253">
            <w:pPr>
              <w:spacing w:before="60" w:after="60" w:line="320" w:lineRule="exact"/>
              <w:rPr>
                <w:rFonts w:ascii="Calibri" w:hAnsi="Calibri" w:cs="Calibri"/>
                <w:b/>
                <w:bCs/>
                <w:color w:val="FFFFFF" w:themeColor="background1"/>
              </w:rPr>
            </w:pPr>
            <w:r w:rsidRPr="00C3656E">
              <w:rPr>
                <w:rFonts w:ascii="Calibri" w:hAnsi="Calibri" w:cs="Calibri"/>
                <w:b/>
                <w:bCs/>
                <w:color w:val="FFFFFF" w:themeColor="background1"/>
              </w:rPr>
              <w:t>Core Unit Title</w:t>
            </w:r>
          </w:p>
        </w:tc>
      </w:tr>
      <w:tr w:rsidR="00E34E4E" w14:paraId="59CBF404" w14:textId="77777777" w:rsidTr="00C3656E">
        <w:tc>
          <w:tcPr>
            <w:tcW w:w="1696" w:type="dxa"/>
            <w:tcBorders>
              <w:top w:val="single" w:sz="4" w:space="0" w:color="2E4E43"/>
            </w:tcBorders>
            <w:shd w:val="clear" w:color="auto" w:fill="EAF1ED"/>
            <w:vAlign w:val="center"/>
          </w:tcPr>
          <w:p w14:paraId="09C8655B" w14:textId="77777777" w:rsidR="00E34E4E" w:rsidRPr="00C3656E" w:rsidRDefault="00E34E4E" w:rsidP="00620253">
            <w:pPr>
              <w:spacing w:before="60" w:after="60" w:line="320" w:lineRule="exact"/>
              <w:rPr>
                <w:rFonts w:ascii="Calibri" w:hAnsi="Calibri" w:cs="Calibri"/>
              </w:rPr>
            </w:pPr>
            <w:hyperlink r:id="rId12" w:history="1">
              <w:r w:rsidRPr="00C3656E">
                <w:rPr>
                  <w:rFonts w:ascii="Calibri" w:hAnsi="Calibri" w:cs="Calibri"/>
                  <w:color w:val="4C5AA0"/>
                  <w:u w:val="single"/>
                  <w:bdr w:val="none" w:sz="0" w:space="0" w:color="auto" w:frame="1"/>
                </w:rPr>
                <w:t>BSBTWK201</w:t>
              </w:r>
            </w:hyperlink>
          </w:p>
        </w:tc>
        <w:tc>
          <w:tcPr>
            <w:tcW w:w="8647" w:type="dxa"/>
            <w:tcBorders>
              <w:top w:val="single" w:sz="4" w:space="0" w:color="2E4E43"/>
            </w:tcBorders>
            <w:shd w:val="clear" w:color="auto" w:fill="EAF1ED"/>
            <w:vAlign w:val="center"/>
          </w:tcPr>
          <w:p w14:paraId="67E5110C" w14:textId="77777777" w:rsidR="00E34E4E" w:rsidRPr="00C3656E" w:rsidRDefault="00E34E4E" w:rsidP="00620253">
            <w:pPr>
              <w:spacing w:before="60" w:after="60" w:line="320" w:lineRule="exact"/>
              <w:rPr>
                <w:rFonts w:ascii="Calibri" w:hAnsi="Calibri" w:cs="Calibri"/>
              </w:rPr>
            </w:pPr>
            <w:r w:rsidRPr="00C3656E">
              <w:rPr>
                <w:rFonts w:ascii="Calibri" w:hAnsi="Calibri" w:cs="Calibri"/>
                <w:color w:val="081633"/>
              </w:rPr>
              <w:t>Work effectively with others</w:t>
            </w:r>
          </w:p>
        </w:tc>
      </w:tr>
      <w:tr w:rsidR="00E34E4E" w14:paraId="6FC26C68" w14:textId="77777777" w:rsidTr="00C3656E">
        <w:tc>
          <w:tcPr>
            <w:tcW w:w="1696" w:type="dxa"/>
            <w:shd w:val="clear" w:color="auto" w:fill="EAF1ED"/>
            <w:vAlign w:val="center"/>
          </w:tcPr>
          <w:p w14:paraId="005D248F" w14:textId="77777777" w:rsidR="00E34E4E" w:rsidRPr="00C3656E" w:rsidRDefault="00E34E4E" w:rsidP="00620253">
            <w:pPr>
              <w:spacing w:before="60" w:after="60" w:line="320" w:lineRule="exact"/>
              <w:rPr>
                <w:rFonts w:ascii="Calibri" w:hAnsi="Calibri" w:cs="Calibri"/>
              </w:rPr>
            </w:pPr>
            <w:hyperlink r:id="rId13" w:history="1">
              <w:r w:rsidRPr="00C3656E">
                <w:rPr>
                  <w:rFonts w:ascii="Calibri" w:hAnsi="Calibri" w:cs="Calibri"/>
                  <w:color w:val="4C5AA0"/>
                  <w:u w:val="single"/>
                  <w:bdr w:val="none" w:sz="0" w:space="0" w:color="auto" w:frame="1"/>
                </w:rPr>
                <w:t>CHCCCS009</w:t>
              </w:r>
            </w:hyperlink>
          </w:p>
        </w:tc>
        <w:tc>
          <w:tcPr>
            <w:tcW w:w="8647" w:type="dxa"/>
            <w:shd w:val="clear" w:color="auto" w:fill="EAF1ED"/>
            <w:vAlign w:val="center"/>
          </w:tcPr>
          <w:p w14:paraId="10503308" w14:textId="77777777" w:rsidR="00E34E4E" w:rsidRPr="00C3656E" w:rsidRDefault="00E34E4E" w:rsidP="00620253">
            <w:pPr>
              <w:spacing w:before="60" w:after="60" w:line="320" w:lineRule="exact"/>
              <w:rPr>
                <w:rFonts w:ascii="Calibri" w:hAnsi="Calibri" w:cs="Calibri"/>
              </w:rPr>
            </w:pPr>
            <w:r w:rsidRPr="00C3656E">
              <w:rPr>
                <w:rFonts w:ascii="Calibri" w:hAnsi="Calibri" w:cs="Calibri"/>
                <w:color w:val="081633"/>
              </w:rPr>
              <w:t>Facilitate responsible behaviour</w:t>
            </w:r>
          </w:p>
        </w:tc>
      </w:tr>
      <w:tr w:rsidR="00E34E4E" w14:paraId="18926462" w14:textId="77777777" w:rsidTr="00C3656E">
        <w:tc>
          <w:tcPr>
            <w:tcW w:w="1696" w:type="dxa"/>
            <w:shd w:val="clear" w:color="auto" w:fill="EAF1ED"/>
            <w:vAlign w:val="center"/>
          </w:tcPr>
          <w:p w14:paraId="10C5CA53" w14:textId="77777777" w:rsidR="00E34E4E" w:rsidRPr="00C3656E" w:rsidRDefault="00E34E4E" w:rsidP="00620253">
            <w:pPr>
              <w:spacing w:before="60" w:after="60" w:line="320" w:lineRule="exact"/>
              <w:rPr>
                <w:rFonts w:ascii="Calibri" w:hAnsi="Calibri" w:cs="Calibri"/>
              </w:rPr>
            </w:pPr>
            <w:hyperlink r:id="rId14" w:history="1">
              <w:r w:rsidRPr="00C3656E">
                <w:rPr>
                  <w:rFonts w:ascii="Calibri" w:hAnsi="Calibri" w:cs="Calibri"/>
                  <w:color w:val="4C5AA0"/>
                  <w:u w:val="single"/>
                  <w:bdr w:val="none" w:sz="0" w:space="0" w:color="auto" w:frame="1"/>
                </w:rPr>
                <w:t>CHCEDS049</w:t>
              </w:r>
            </w:hyperlink>
          </w:p>
        </w:tc>
        <w:tc>
          <w:tcPr>
            <w:tcW w:w="8647" w:type="dxa"/>
            <w:shd w:val="clear" w:color="auto" w:fill="EAF1ED"/>
            <w:vAlign w:val="center"/>
          </w:tcPr>
          <w:p w14:paraId="0EEF9777" w14:textId="77777777" w:rsidR="00E34E4E" w:rsidRPr="00C3656E" w:rsidRDefault="00E34E4E" w:rsidP="00620253">
            <w:pPr>
              <w:spacing w:before="60" w:after="60" w:line="320" w:lineRule="exact"/>
              <w:rPr>
                <w:rFonts w:ascii="Calibri" w:hAnsi="Calibri" w:cs="Calibri"/>
              </w:rPr>
            </w:pPr>
            <w:r w:rsidRPr="00C3656E">
              <w:rPr>
                <w:rFonts w:ascii="Calibri" w:hAnsi="Calibri" w:cs="Calibri"/>
                <w:color w:val="081633"/>
              </w:rPr>
              <w:t>Supervise students outside the classroom</w:t>
            </w:r>
          </w:p>
        </w:tc>
      </w:tr>
      <w:tr w:rsidR="00E34E4E" w14:paraId="76CC67F5" w14:textId="77777777" w:rsidTr="00C3656E">
        <w:tc>
          <w:tcPr>
            <w:tcW w:w="1696" w:type="dxa"/>
            <w:shd w:val="clear" w:color="auto" w:fill="EAF1ED"/>
            <w:vAlign w:val="center"/>
          </w:tcPr>
          <w:p w14:paraId="4321C743" w14:textId="77777777" w:rsidR="00E34E4E" w:rsidRPr="00C3656E" w:rsidRDefault="00E34E4E" w:rsidP="00620253">
            <w:pPr>
              <w:spacing w:before="60" w:after="60" w:line="320" w:lineRule="exact"/>
              <w:rPr>
                <w:rFonts w:ascii="Calibri" w:hAnsi="Calibri" w:cs="Calibri"/>
              </w:rPr>
            </w:pPr>
            <w:hyperlink r:id="rId15" w:history="1">
              <w:r w:rsidRPr="00C3656E">
                <w:rPr>
                  <w:rFonts w:ascii="Calibri" w:hAnsi="Calibri" w:cs="Calibri"/>
                  <w:color w:val="4C5AA0"/>
                  <w:u w:val="single"/>
                  <w:bdr w:val="none" w:sz="0" w:space="0" w:color="auto" w:frame="1"/>
                </w:rPr>
                <w:t>CHCLEG001</w:t>
              </w:r>
            </w:hyperlink>
          </w:p>
        </w:tc>
        <w:tc>
          <w:tcPr>
            <w:tcW w:w="8647" w:type="dxa"/>
            <w:shd w:val="clear" w:color="auto" w:fill="EAF1ED"/>
            <w:vAlign w:val="center"/>
          </w:tcPr>
          <w:p w14:paraId="01E63002" w14:textId="77777777" w:rsidR="00E34E4E" w:rsidRPr="00C3656E" w:rsidRDefault="00E34E4E" w:rsidP="00620253">
            <w:pPr>
              <w:spacing w:before="60" w:after="60" w:line="320" w:lineRule="exact"/>
              <w:rPr>
                <w:rFonts w:ascii="Calibri" w:hAnsi="Calibri" w:cs="Calibri"/>
              </w:rPr>
            </w:pPr>
            <w:r w:rsidRPr="00C3656E">
              <w:rPr>
                <w:rFonts w:ascii="Calibri" w:hAnsi="Calibri" w:cs="Calibri"/>
                <w:color w:val="081633"/>
              </w:rPr>
              <w:t>Work legally and ethically</w:t>
            </w:r>
          </w:p>
        </w:tc>
      </w:tr>
      <w:tr w:rsidR="00E34E4E" w14:paraId="254F1B3F" w14:textId="77777777" w:rsidTr="00C3656E">
        <w:tc>
          <w:tcPr>
            <w:tcW w:w="1696" w:type="dxa"/>
            <w:shd w:val="clear" w:color="auto" w:fill="EAF1ED"/>
            <w:vAlign w:val="center"/>
          </w:tcPr>
          <w:p w14:paraId="55EEDD1A" w14:textId="77777777" w:rsidR="00E34E4E" w:rsidRPr="00C3656E" w:rsidRDefault="00E34E4E" w:rsidP="00620253">
            <w:pPr>
              <w:spacing w:before="60" w:after="60" w:line="320" w:lineRule="exact"/>
              <w:rPr>
                <w:rFonts w:ascii="Calibri" w:hAnsi="Calibri" w:cs="Calibri"/>
              </w:rPr>
            </w:pPr>
            <w:hyperlink r:id="rId16" w:history="1">
              <w:r w:rsidRPr="00C3656E">
                <w:rPr>
                  <w:rFonts w:ascii="Calibri" w:hAnsi="Calibri" w:cs="Calibri"/>
                  <w:color w:val="4C5AA0"/>
                  <w:u w:val="single"/>
                  <w:bdr w:val="none" w:sz="0" w:space="0" w:color="auto" w:frame="1"/>
                </w:rPr>
                <w:t>CHCPRT025</w:t>
              </w:r>
            </w:hyperlink>
          </w:p>
        </w:tc>
        <w:tc>
          <w:tcPr>
            <w:tcW w:w="8647" w:type="dxa"/>
            <w:shd w:val="clear" w:color="auto" w:fill="EAF1ED"/>
            <w:vAlign w:val="center"/>
          </w:tcPr>
          <w:p w14:paraId="47A5237C" w14:textId="77777777" w:rsidR="00E34E4E" w:rsidRPr="00C3656E" w:rsidRDefault="00E34E4E" w:rsidP="00620253">
            <w:pPr>
              <w:spacing w:before="60" w:after="60" w:line="320" w:lineRule="exact"/>
              <w:rPr>
                <w:rFonts w:ascii="Calibri" w:hAnsi="Calibri" w:cs="Calibri"/>
              </w:rPr>
            </w:pPr>
            <w:r w:rsidRPr="00C3656E">
              <w:rPr>
                <w:rFonts w:ascii="Calibri" w:hAnsi="Calibri" w:cs="Calibri"/>
                <w:color w:val="081633"/>
              </w:rPr>
              <w:t>Identify and report children and young people at risk</w:t>
            </w:r>
          </w:p>
        </w:tc>
      </w:tr>
      <w:tr w:rsidR="00E34E4E" w14:paraId="7016D43D" w14:textId="77777777" w:rsidTr="00C3656E">
        <w:tc>
          <w:tcPr>
            <w:tcW w:w="1696" w:type="dxa"/>
            <w:shd w:val="clear" w:color="auto" w:fill="EAF1ED"/>
            <w:vAlign w:val="center"/>
          </w:tcPr>
          <w:p w14:paraId="66D51980" w14:textId="77777777" w:rsidR="00E34E4E" w:rsidRPr="00C3656E" w:rsidRDefault="00E34E4E" w:rsidP="00620253">
            <w:pPr>
              <w:spacing w:before="60" w:after="60" w:line="320" w:lineRule="exact"/>
              <w:rPr>
                <w:rFonts w:ascii="Calibri" w:hAnsi="Calibri" w:cs="Calibri"/>
              </w:rPr>
            </w:pPr>
            <w:hyperlink r:id="rId17" w:history="1">
              <w:r w:rsidRPr="00C3656E">
                <w:rPr>
                  <w:rFonts w:ascii="Calibri" w:hAnsi="Calibri" w:cs="Calibri"/>
                  <w:color w:val="4C5AA0"/>
                  <w:u w:val="single"/>
                  <w:bdr w:val="none" w:sz="0" w:space="0" w:color="auto" w:frame="1"/>
                </w:rPr>
                <w:t>CHCSAC006</w:t>
              </w:r>
            </w:hyperlink>
          </w:p>
        </w:tc>
        <w:tc>
          <w:tcPr>
            <w:tcW w:w="8647" w:type="dxa"/>
            <w:shd w:val="clear" w:color="auto" w:fill="EAF1ED"/>
            <w:vAlign w:val="center"/>
          </w:tcPr>
          <w:p w14:paraId="184026A2" w14:textId="77777777" w:rsidR="00E34E4E" w:rsidRPr="00C3656E" w:rsidRDefault="00E34E4E" w:rsidP="00620253">
            <w:pPr>
              <w:spacing w:before="60" w:after="60" w:line="320" w:lineRule="exact"/>
              <w:rPr>
                <w:rFonts w:ascii="Calibri" w:hAnsi="Calibri" w:cs="Calibri"/>
              </w:rPr>
            </w:pPr>
            <w:r w:rsidRPr="00C3656E">
              <w:rPr>
                <w:rFonts w:ascii="Calibri" w:hAnsi="Calibri" w:cs="Calibri"/>
                <w:color w:val="081633"/>
              </w:rPr>
              <w:t>Support children to participate in school age care</w:t>
            </w:r>
          </w:p>
        </w:tc>
      </w:tr>
      <w:tr w:rsidR="00E34E4E" w14:paraId="6CC57559" w14:textId="77777777" w:rsidTr="00C3656E">
        <w:tc>
          <w:tcPr>
            <w:tcW w:w="1696" w:type="dxa"/>
            <w:shd w:val="clear" w:color="auto" w:fill="EAF1ED"/>
            <w:vAlign w:val="center"/>
          </w:tcPr>
          <w:p w14:paraId="36D91BA0" w14:textId="77777777" w:rsidR="00E34E4E" w:rsidRPr="00C3656E" w:rsidRDefault="00E34E4E" w:rsidP="00620253">
            <w:pPr>
              <w:spacing w:before="60" w:after="60" w:line="320" w:lineRule="exact"/>
              <w:rPr>
                <w:rFonts w:ascii="Calibri" w:hAnsi="Calibri" w:cs="Calibri"/>
              </w:rPr>
            </w:pPr>
            <w:hyperlink r:id="rId18" w:history="1">
              <w:r w:rsidRPr="00C3656E">
                <w:rPr>
                  <w:rFonts w:ascii="Calibri" w:hAnsi="Calibri" w:cs="Calibri"/>
                  <w:color w:val="4C5AA0"/>
                  <w:u w:val="single"/>
                  <w:bdr w:val="none" w:sz="0" w:space="0" w:color="auto" w:frame="1"/>
                </w:rPr>
                <w:t>CHCSAC007</w:t>
              </w:r>
            </w:hyperlink>
          </w:p>
        </w:tc>
        <w:tc>
          <w:tcPr>
            <w:tcW w:w="8647" w:type="dxa"/>
            <w:shd w:val="clear" w:color="auto" w:fill="EAF1ED"/>
            <w:vAlign w:val="center"/>
          </w:tcPr>
          <w:p w14:paraId="42059F84" w14:textId="77777777" w:rsidR="00E34E4E" w:rsidRPr="00C3656E" w:rsidRDefault="00E34E4E" w:rsidP="00620253">
            <w:pPr>
              <w:spacing w:before="60" w:after="60" w:line="320" w:lineRule="exact"/>
              <w:rPr>
                <w:rFonts w:ascii="Calibri" w:hAnsi="Calibri" w:cs="Calibri"/>
              </w:rPr>
            </w:pPr>
            <w:r w:rsidRPr="00C3656E">
              <w:rPr>
                <w:rFonts w:ascii="Calibri" w:hAnsi="Calibri" w:cs="Calibri"/>
                <w:color w:val="081633"/>
              </w:rPr>
              <w:t>Develop and implement play and leisure experiences in school age care</w:t>
            </w:r>
          </w:p>
        </w:tc>
      </w:tr>
      <w:tr w:rsidR="00E34E4E" w14:paraId="1CFBE853" w14:textId="77777777" w:rsidTr="00C3656E">
        <w:tc>
          <w:tcPr>
            <w:tcW w:w="1696" w:type="dxa"/>
            <w:shd w:val="clear" w:color="auto" w:fill="EAF1ED"/>
            <w:vAlign w:val="center"/>
          </w:tcPr>
          <w:p w14:paraId="6E33D4D6" w14:textId="77777777" w:rsidR="00E34E4E" w:rsidRPr="00C3656E" w:rsidRDefault="00E34E4E" w:rsidP="00620253">
            <w:pPr>
              <w:spacing w:before="60" w:after="60" w:line="320" w:lineRule="exact"/>
              <w:rPr>
                <w:rFonts w:ascii="Calibri" w:hAnsi="Calibri" w:cs="Calibri"/>
              </w:rPr>
            </w:pPr>
            <w:hyperlink r:id="rId19" w:history="1">
              <w:r w:rsidRPr="00C3656E">
                <w:rPr>
                  <w:rFonts w:ascii="Calibri" w:hAnsi="Calibri" w:cs="Calibri"/>
                  <w:color w:val="4C5AA0"/>
                  <w:u w:val="single"/>
                  <w:bdr w:val="none" w:sz="0" w:space="0" w:color="auto" w:frame="1"/>
                </w:rPr>
                <w:t>CHCSAC008</w:t>
              </w:r>
            </w:hyperlink>
          </w:p>
        </w:tc>
        <w:tc>
          <w:tcPr>
            <w:tcW w:w="8647" w:type="dxa"/>
            <w:shd w:val="clear" w:color="auto" w:fill="EAF1ED"/>
            <w:vAlign w:val="center"/>
          </w:tcPr>
          <w:p w14:paraId="5578F92C" w14:textId="77777777" w:rsidR="00E34E4E" w:rsidRPr="00C3656E" w:rsidRDefault="00E34E4E" w:rsidP="00620253">
            <w:pPr>
              <w:spacing w:before="60" w:after="60" w:line="320" w:lineRule="exact"/>
              <w:rPr>
                <w:rFonts w:ascii="Calibri" w:hAnsi="Calibri" w:cs="Calibri"/>
              </w:rPr>
            </w:pPr>
            <w:r w:rsidRPr="00C3656E">
              <w:rPr>
                <w:rFonts w:ascii="Calibri" w:hAnsi="Calibri" w:cs="Calibri"/>
                <w:color w:val="081633"/>
              </w:rPr>
              <w:t>Work collaboratively and respectfully with school age children</w:t>
            </w:r>
          </w:p>
        </w:tc>
      </w:tr>
      <w:tr w:rsidR="00E34E4E" w14:paraId="194CD9C7" w14:textId="77777777" w:rsidTr="00C3656E">
        <w:tc>
          <w:tcPr>
            <w:tcW w:w="1696" w:type="dxa"/>
            <w:shd w:val="clear" w:color="auto" w:fill="EAF1ED"/>
            <w:vAlign w:val="center"/>
          </w:tcPr>
          <w:p w14:paraId="070C7BBE" w14:textId="77777777" w:rsidR="00E34E4E" w:rsidRPr="00C3656E" w:rsidRDefault="00E34E4E" w:rsidP="00620253">
            <w:pPr>
              <w:spacing w:before="60" w:after="60" w:line="320" w:lineRule="exact"/>
              <w:rPr>
                <w:rFonts w:ascii="Calibri" w:hAnsi="Calibri" w:cs="Calibri"/>
              </w:rPr>
            </w:pPr>
            <w:hyperlink r:id="rId20" w:history="1">
              <w:r w:rsidRPr="00C3656E">
                <w:rPr>
                  <w:rFonts w:ascii="Calibri" w:hAnsi="Calibri" w:cs="Calibri"/>
                  <w:color w:val="4C5AA0"/>
                  <w:u w:val="single"/>
                  <w:bdr w:val="none" w:sz="0" w:space="0" w:color="auto" w:frame="1"/>
                </w:rPr>
                <w:t>CHCSAC009</w:t>
              </w:r>
            </w:hyperlink>
          </w:p>
        </w:tc>
        <w:tc>
          <w:tcPr>
            <w:tcW w:w="8647" w:type="dxa"/>
            <w:shd w:val="clear" w:color="auto" w:fill="EAF1ED"/>
            <w:vAlign w:val="center"/>
          </w:tcPr>
          <w:p w14:paraId="04F3D55C" w14:textId="77777777" w:rsidR="00E34E4E" w:rsidRPr="00C3656E" w:rsidRDefault="00E34E4E" w:rsidP="00620253">
            <w:pPr>
              <w:spacing w:before="60" w:after="60" w:line="320" w:lineRule="exact"/>
              <w:rPr>
                <w:rFonts w:ascii="Calibri" w:hAnsi="Calibri" w:cs="Calibri"/>
              </w:rPr>
            </w:pPr>
            <w:r w:rsidRPr="00C3656E">
              <w:rPr>
                <w:rFonts w:ascii="Calibri" w:hAnsi="Calibri" w:cs="Calibri"/>
                <w:color w:val="081633"/>
              </w:rPr>
              <w:t>Support the holistic development of children in school age care</w:t>
            </w:r>
          </w:p>
        </w:tc>
      </w:tr>
      <w:tr w:rsidR="00E34E4E" w14:paraId="593605F0" w14:textId="77777777" w:rsidTr="00C3656E">
        <w:tc>
          <w:tcPr>
            <w:tcW w:w="1696" w:type="dxa"/>
            <w:shd w:val="clear" w:color="auto" w:fill="EAF1ED"/>
            <w:vAlign w:val="center"/>
          </w:tcPr>
          <w:p w14:paraId="344B7957" w14:textId="77777777" w:rsidR="00E34E4E" w:rsidRPr="00C3656E" w:rsidRDefault="00E34E4E" w:rsidP="00620253">
            <w:pPr>
              <w:spacing w:before="60" w:after="60" w:line="320" w:lineRule="exact"/>
              <w:rPr>
                <w:rFonts w:ascii="Calibri" w:hAnsi="Calibri" w:cs="Calibri"/>
              </w:rPr>
            </w:pPr>
            <w:hyperlink r:id="rId21" w:history="1">
              <w:r w:rsidRPr="00C3656E">
                <w:rPr>
                  <w:rFonts w:ascii="Calibri" w:hAnsi="Calibri" w:cs="Calibri"/>
                  <w:color w:val="4C5AA0"/>
                  <w:u w:val="single"/>
                  <w:bdr w:val="none" w:sz="0" w:space="0" w:color="auto" w:frame="1"/>
                </w:rPr>
                <w:t>HLTAID012</w:t>
              </w:r>
            </w:hyperlink>
          </w:p>
        </w:tc>
        <w:tc>
          <w:tcPr>
            <w:tcW w:w="8647" w:type="dxa"/>
            <w:shd w:val="clear" w:color="auto" w:fill="EAF1ED"/>
            <w:vAlign w:val="center"/>
          </w:tcPr>
          <w:p w14:paraId="4E7AD479" w14:textId="77777777" w:rsidR="00E34E4E" w:rsidRPr="00C3656E" w:rsidRDefault="00E34E4E" w:rsidP="00620253">
            <w:pPr>
              <w:spacing w:before="60" w:after="60" w:line="320" w:lineRule="exact"/>
              <w:rPr>
                <w:rFonts w:ascii="Calibri" w:hAnsi="Calibri" w:cs="Calibri"/>
              </w:rPr>
            </w:pPr>
            <w:r w:rsidRPr="00C3656E">
              <w:rPr>
                <w:rFonts w:ascii="Calibri" w:hAnsi="Calibri" w:cs="Calibri"/>
                <w:color w:val="081633"/>
              </w:rPr>
              <w:t>Provide First Aid in an education and care setting</w:t>
            </w:r>
          </w:p>
        </w:tc>
      </w:tr>
      <w:tr w:rsidR="00E34E4E" w14:paraId="37A84B36" w14:textId="77777777" w:rsidTr="00C3656E">
        <w:tc>
          <w:tcPr>
            <w:tcW w:w="1696" w:type="dxa"/>
            <w:shd w:val="clear" w:color="auto" w:fill="EAF1ED"/>
            <w:vAlign w:val="center"/>
          </w:tcPr>
          <w:p w14:paraId="088EBC2E" w14:textId="77777777" w:rsidR="00E34E4E" w:rsidRPr="00C3656E" w:rsidRDefault="00E34E4E" w:rsidP="00620253">
            <w:pPr>
              <w:spacing w:before="60" w:after="60" w:line="320" w:lineRule="exact"/>
              <w:rPr>
                <w:rFonts w:ascii="Calibri" w:hAnsi="Calibri" w:cs="Calibri"/>
              </w:rPr>
            </w:pPr>
            <w:hyperlink r:id="rId22" w:history="1">
              <w:r w:rsidRPr="00C3656E">
                <w:rPr>
                  <w:rFonts w:ascii="Calibri" w:hAnsi="Calibri" w:cs="Calibri"/>
                  <w:color w:val="4C5AA0"/>
                  <w:u w:val="single"/>
                  <w:bdr w:val="none" w:sz="0" w:space="0" w:color="auto" w:frame="1"/>
                </w:rPr>
                <w:t>HLTFSE001</w:t>
              </w:r>
            </w:hyperlink>
          </w:p>
        </w:tc>
        <w:tc>
          <w:tcPr>
            <w:tcW w:w="8647" w:type="dxa"/>
            <w:shd w:val="clear" w:color="auto" w:fill="EAF1ED"/>
            <w:vAlign w:val="center"/>
          </w:tcPr>
          <w:p w14:paraId="66D5EB14" w14:textId="77777777" w:rsidR="00E34E4E" w:rsidRPr="00C3656E" w:rsidRDefault="00E34E4E" w:rsidP="00620253">
            <w:pPr>
              <w:spacing w:before="60" w:after="60" w:line="320" w:lineRule="exact"/>
              <w:rPr>
                <w:rFonts w:ascii="Calibri" w:hAnsi="Calibri" w:cs="Calibri"/>
              </w:rPr>
            </w:pPr>
            <w:r w:rsidRPr="00C3656E">
              <w:rPr>
                <w:rFonts w:ascii="Calibri" w:hAnsi="Calibri" w:cs="Calibri"/>
                <w:color w:val="081633"/>
              </w:rPr>
              <w:t>Follow basic food safety practices</w:t>
            </w:r>
          </w:p>
        </w:tc>
      </w:tr>
      <w:tr w:rsidR="00E34E4E" w14:paraId="23904FD6" w14:textId="77777777" w:rsidTr="00B846CF">
        <w:trPr>
          <w:trHeight w:val="423"/>
        </w:trPr>
        <w:tc>
          <w:tcPr>
            <w:tcW w:w="1696" w:type="dxa"/>
            <w:shd w:val="clear" w:color="auto" w:fill="EAF1ED"/>
            <w:vAlign w:val="center"/>
          </w:tcPr>
          <w:p w14:paraId="4E5A3480" w14:textId="77777777" w:rsidR="00E34E4E" w:rsidRPr="00C3656E" w:rsidRDefault="00E34E4E" w:rsidP="00620253">
            <w:pPr>
              <w:spacing w:before="60" w:after="60" w:line="320" w:lineRule="exact"/>
              <w:rPr>
                <w:rFonts w:ascii="Calibri" w:hAnsi="Calibri" w:cs="Calibri"/>
              </w:rPr>
            </w:pPr>
            <w:hyperlink r:id="rId23" w:history="1">
              <w:r w:rsidRPr="00C3656E">
                <w:rPr>
                  <w:rFonts w:ascii="Calibri" w:hAnsi="Calibri" w:cs="Calibri"/>
                  <w:color w:val="4C5AA0"/>
                  <w:u w:val="single"/>
                  <w:bdr w:val="none" w:sz="0" w:space="0" w:color="auto" w:frame="1"/>
                </w:rPr>
                <w:t>HLTWHS001</w:t>
              </w:r>
            </w:hyperlink>
          </w:p>
        </w:tc>
        <w:tc>
          <w:tcPr>
            <w:tcW w:w="8647" w:type="dxa"/>
            <w:shd w:val="clear" w:color="auto" w:fill="EAF1ED"/>
            <w:vAlign w:val="center"/>
          </w:tcPr>
          <w:p w14:paraId="759D0330" w14:textId="77777777" w:rsidR="00E34E4E" w:rsidRPr="00C3656E" w:rsidRDefault="00E34E4E" w:rsidP="00620253">
            <w:pPr>
              <w:spacing w:before="60" w:after="60" w:line="320" w:lineRule="exact"/>
              <w:rPr>
                <w:rFonts w:ascii="Calibri" w:hAnsi="Calibri" w:cs="Calibri"/>
              </w:rPr>
            </w:pPr>
            <w:r w:rsidRPr="00C3656E">
              <w:rPr>
                <w:rFonts w:ascii="Calibri" w:hAnsi="Calibri" w:cs="Calibri"/>
                <w:color w:val="081633"/>
              </w:rPr>
              <w:t>Participate in workplace health and safety</w:t>
            </w:r>
          </w:p>
        </w:tc>
      </w:tr>
    </w:tbl>
    <w:p w14:paraId="6F0ABD1E" w14:textId="77777777" w:rsidR="0077798A" w:rsidRDefault="0077798A" w:rsidP="00620253">
      <w:pPr>
        <w:spacing w:line="320" w:lineRule="exact"/>
        <w:rPr>
          <w:rFonts w:ascii="Calibri" w:hAnsi="Calibri" w:cs="Calibri"/>
        </w:rPr>
      </w:pPr>
    </w:p>
    <w:p w14:paraId="4FCDDDCF" w14:textId="0C707616" w:rsidR="00513638" w:rsidRDefault="00E51081" w:rsidP="003113FE">
      <w:pPr>
        <w:pStyle w:val="HAbodycopy"/>
        <w:spacing w:after="360"/>
      </w:pPr>
      <w:r w:rsidRPr="00A518C8">
        <w:t>The four RTOs delivering the course also require completion of three electives. All four of the RTOs choose these three electives from a selection of five elective units.</w:t>
      </w:r>
    </w:p>
    <w:tbl>
      <w:tblPr>
        <w:tblW w:w="103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auto"/>
          <w:insideV w:val="single" w:sz="6" w:space="0" w:color="auto"/>
        </w:tblBorders>
        <w:tblCellMar>
          <w:left w:w="0" w:type="dxa"/>
          <w:right w:w="0" w:type="dxa"/>
        </w:tblCellMar>
        <w:tblLook w:val="04A0" w:firstRow="1" w:lastRow="0" w:firstColumn="1" w:lastColumn="0" w:noHBand="0" w:noVBand="1"/>
      </w:tblPr>
      <w:tblGrid>
        <w:gridCol w:w="1693"/>
        <w:gridCol w:w="8650"/>
      </w:tblGrid>
      <w:tr w:rsidR="683E1282" w14:paraId="78FF4D2E" w14:textId="77777777" w:rsidTr="00A75E34">
        <w:trPr>
          <w:trHeight w:val="294"/>
        </w:trPr>
        <w:tc>
          <w:tcPr>
            <w:tcW w:w="1693" w:type="dxa"/>
            <w:tcBorders>
              <w:top w:val="single" w:sz="4" w:space="0" w:color="FFFFFF" w:themeColor="background1"/>
              <w:bottom w:val="single" w:sz="6" w:space="0" w:color="auto"/>
              <w:right w:val="single" w:sz="4" w:space="0" w:color="FFFFFF" w:themeColor="background1"/>
            </w:tcBorders>
            <w:shd w:val="clear" w:color="auto" w:fill="2E4E43"/>
            <w:hideMark/>
          </w:tcPr>
          <w:p w14:paraId="603F5E89" w14:textId="71007C2C" w:rsidR="739DC67F" w:rsidRPr="00E71A67" w:rsidRDefault="739DC67F" w:rsidP="00620253">
            <w:pPr>
              <w:spacing w:before="60" w:after="60" w:line="320" w:lineRule="exact"/>
              <w:ind w:left="57"/>
              <w:rPr>
                <w:rFonts w:ascii="Calibri" w:hAnsi="Calibri" w:cs="Calibri"/>
                <w:b/>
                <w:bCs/>
                <w:color w:val="FFFFFF" w:themeColor="background1"/>
              </w:rPr>
            </w:pPr>
            <w:r w:rsidRPr="00E71A67">
              <w:rPr>
                <w:rFonts w:ascii="Calibri" w:hAnsi="Calibri" w:cs="Calibri"/>
                <w:b/>
                <w:bCs/>
                <w:color w:val="FFFFFF" w:themeColor="background1"/>
              </w:rPr>
              <w:t>Unit Code</w:t>
            </w:r>
          </w:p>
        </w:tc>
        <w:tc>
          <w:tcPr>
            <w:tcW w:w="8650" w:type="dxa"/>
            <w:tcBorders>
              <w:top w:val="single" w:sz="4" w:space="0" w:color="FFFFFF" w:themeColor="background1"/>
              <w:left w:val="single" w:sz="4" w:space="0" w:color="FFFFFF" w:themeColor="background1"/>
              <w:bottom w:val="single" w:sz="6" w:space="0" w:color="auto"/>
            </w:tcBorders>
            <w:shd w:val="clear" w:color="auto" w:fill="2E4E43"/>
            <w:hideMark/>
          </w:tcPr>
          <w:p w14:paraId="09B632F4" w14:textId="76946E1B" w:rsidR="739DC67F" w:rsidRPr="00E71A67" w:rsidRDefault="739DC67F" w:rsidP="00620253">
            <w:pPr>
              <w:spacing w:before="60" w:after="60" w:line="320" w:lineRule="exact"/>
              <w:ind w:left="57"/>
              <w:rPr>
                <w:rFonts w:ascii="Calibri" w:hAnsi="Calibri" w:cs="Calibri"/>
                <w:b/>
                <w:bCs/>
                <w:color w:val="FFFFFF" w:themeColor="background1"/>
              </w:rPr>
            </w:pPr>
            <w:r w:rsidRPr="00E71A67">
              <w:rPr>
                <w:rFonts w:ascii="Calibri" w:hAnsi="Calibri" w:cs="Calibri"/>
                <w:b/>
                <w:bCs/>
                <w:color w:val="FFFFFF" w:themeColor="background1"/>
              </w:rPr>
              <w:t>Elective Unit Title</w:t>
            </w:r>
          </w:p>
        </w:tc>
      </w:tr>
      <w:tr w:rsidR="00D55D7A" w:rsidRPr="00D55D7A" w14:paraId="1ACEC8FF" w14:textId="77777777" w:rsidTr="00A75E34">
        <w:trPr>
          <w:trHeight w:val="294"/>
        </w:trPr>
        <w:tc>
          <w:tcPr>
            <w:tcW w:w="1693" w:type="dxa"/>
            <w:tcBorders>
              <w:top w:val="single" w:sz="6" w:space="0" w:color="auto"/>
            </w:tcBorders>
            <w:shd w:val="clear" w:color="auto" w:fill="EAF1ED"/>
            <w:hideMark/>
          </w:tcPr>
          <w:p w14:paraId="40759A40" w14:textId="75695CA8" w:rsidR="00D55D7A" w:rsidRPr="00D55D7A" w:rsidRDefault="00D55D7A" w:rsidP="00620253">
            <w:pPr>
              <w:spacing w:before="60" w:after="60" w:line="320" w:lineRule="exact"/>
              <w:ind w:left="57"/>
              <w:rPr>
                <w:rFonts w:ascii="Calibri" w:hAnsi="Calibri" w:cs="Calibri"/>
              </w:rPr>
            </w:pPr>
            <w:r w:rsidRPr="00D55D7A">
              <w:rPr>
                <w:rFonts w:ascii="Calibri" w:hAnsi="Calibri" w:cs="Calibri"/>
              </w:rPr>
              <w:t xml:space="preserve">BSBPEF201 </w:t>
            </w:r>
          </w:p>
        </w:tc>
        <w:tc>
          <w:tcPr>
            <w:tcW w:w="8650" w:type="dxa"/>
            <w:tcBorders>
              <w:top w:val="single" w:sz="6" w:space="0" w:color="auto"/>
            </w:tcBorders>
            <w:shd w:val="clear" w:color="auto" w:fill="EAF1ED"/>
            <w:hideMark/>
          </w:tcPr>
          <w:p w14:paraId="7AAB5AFE" w14:textId="661492A3" w:rsidR="00D55D7A" w:rsidRPr="00D55D7A" w:rsidRDefault="00D55D7A" w:rsidP="00620253">
            <w:pPr>
              <w:spacing w:before="60" w:after="60" w:line="320" w:lineRule="exact"/>
              <w:ind w:left="57"/>
              <w:rPr>
                <w:rFonts w:ascii="Calibri" w:hAnsi="Calibri" w:cs="Calibri"/>
              </w:rPr>
            </w:pPr>
            <w:r w:rsidRPr="00D55D7A">
              <w:rPr>
                <w:rFonts w:ascii="Calibri" w:hAnsi="Calibri" w:cs="Calibri"/>
              </w:rPr>
              <w:t> Support personal wellbeing in the workplace </w:t>
            </w:r>
          </w:p>
        </w:tc>
      </w:tr>
      <w:tr w:rsidR="00D55D7A" w:rsidRPr="00D55D7A" w14:paraId="05A399A1" w14:textId="77777777" w:rsidTr="00A75E34">
        <w:trPr>
          <w:trHeight w:val="294"/>
        </w:trPr>
        <w:tc>
          <w:tcPr>
            <w:tcW w:w="1693" w:type="dxa"/>
            <w:shd w:val="clear" w:color="auto" w:fill="EAF1ED"/>
            <w:hideMark/>
          </w:tcPr>
          <w:p w14:paraId="0A01A8BF" w14:textId="7CDE4B18" w:rsidR="00D55D7A" w:rsidRPr="00D55D7A" w:rsidRDefault="00D55D7A" w:rsidP="00620253">
            <w:pPr>
              <w:spacing w:before="60" w:after="60" w:line="320" w:lineRule="exact"/>
              <w:ind w:left="57"/>
              <w:rPr>
                <w:rFonts w:ascii="Calibri" w:hAnsi="Calibri" w:cs="Calibri"/>
              </w:rPr>
            </w:pPr>
            <w:r w:rsidRPr="00D55D7A">
              <w:rPr>
                <w:rFonts w:ascii="Calibri" w:hAnsi="Calibri" w:cs="Calibri"/>
              </w:rPr>
              <w:t xml:space="preserve">CHCDIV001 </w:t>
            </w:r>
          </w:p>
        </w:tc>
        <w:tc>
          <w:tcPr>
            <w:tcW w:w="8650" w:type="dxa"/>
            <w:shd w:val="clear" w:color="auto" w:fill="EAF1ED"/>
            <w:hideMark/>
          </w:tcPr>
          <w:p w14:paraId="7CB34D26" w14:textId="76F3D5D2" w:rsidR="00D55D7A" w:rsidRPr="00D55D7A" w:rsidRDefault="00D55D7A" w:rsidP="00620253">
            <w:pPr>
              <w:spacing w:before="60" w:after="60" w:line="320" w:lineRule="exact"/>
              <w:ind w:left="57"/>
              <w:rPr>
                <w:rFonts w:ascii="Calibri" w:hAnsi="Calibri" w:cs="Calibri"/>
              </w:rPr>
            </w:pPr>
            <w:r w:rsidRPr="00D55D7A">
              <w:rPr>
                <w:rFonts w:ascii="Calibri" w:hAnsi="Calibri" w:cs="Calibri"/>
              </w:rPr>
              <w:t> Work with diverse people </w:t>
            </w:r>
          </w:p>
        </w:tc>
      </w:tr>
      <w:tr w:rsidR="00D55D7A" w:rsidRPr="00D55D7A" w14:paraId="4BBCDD7D" w14:textId="77777777" w:rsidTr="00A75E34">
        <w:trPr>
          <w:trHeight w:val="294"/>
        </w:trPr>
        <w:tc>
          <w:tcPr>
            <w:tcW w:w="1693" w:type="dxa"/>
            <w:shd w:val="clear" w:color="auto" w:fill="EAF1ED"/>
            <w:hideMark/>
          </w:tcPr>
          <w:p w14:paraId="70495B79" w14:textId="5608E81F" w:rsidR="00D55D7A" w:rsidRPr="00D55D7A" w:rsidRDefault="00D55D7A" w:rsidP="00620253">
            <w:pPr>
              <w:spacing w:before="60" w:after="60" w:line="320" w:lineRule="exact"/>
              <w:ind w:left="57"/>
              <w:rPr>
                <w:rFonts w:ascii="Calibri" w:hAnsi="Calibri" w:cs="Calibri"/>
              </w:rPr>
            </w:pPr>
            <w:r w:rsidRPr="00D55D7A">
              <w:rPr>
                <w:rFonts w:ascii="Calibri" w:hAnsi="Calibri" w:cs="Calibri"/>
              </w:rPr>
              <w:t xml:space="preserve">CHCDIV002 </w:t>
            </w:r>
          </w:p>
        </w:tc>
        <w:tc>
          <w:tcPr>
            <w:tcW w:w="8650" w:type="dxa"/>
            <w:shd w:val="clear" w:color="auto" w:fill="EAF1ED"/>
            <w:hideMark/>
          </w:tcPr>
          <w:p w14:paraId="494734AE" w14:textId="2EBDE393" w:rsidR="00D55D7A" w:rsidRPr="00D55D7A" w:rsidRDefault="00D55D7A" w:rsidP="00620253">
            <w:pPr>
              <w:spacing w:before="60" w:after="60" w:line="320" w:lineRule="exact"/>
              <w:ind w:left="57"/>
              <w:rPr>
                <w:rFonts w:ascii="Calibri" w:hAnsi="Calibri" w:cs="Calibri"/>
              </w:rPr>
            </w:pPr>
            <w:r w:rsidRPr="00D55D7A">
              <w:rPr>
                <w:rFonts w:ascii="Calibri" w:hAnsi="Calibri" w:cs="Calibri"/>
              </w:rPr>
              <w:t>Promote Aboriginal and/or Torres Strait Islander cultural safety </w:t>
            </w:r>
          </w:p>
        </w:tc>
      </w:tr>
      <w:tr w:rsidR="00D55D7A" w:rsidRPr="00D55D7A" w14:paraId="61627A83" w14:textId="77777777" w:rsidTr="00A75E34">
        <w:trPr>
          <w:trHeight w:val="294"/>
        </w:trPr>
        <w:tc>
          <w:tcPr>
            <w:tcW w:w="1693" w:type="dxa"/>
            <w:shd w:val="clear" w:color="auto" w:fill="EAF1ED"/>
            <w:hideMark/>
          </w:tcPr>
          <w:p w14:paraId="2789DBEE" w14:textId="21DF894D" w:rsidR="00D55D7A" w:rsidRPr="00D55D7A" w:rsidRDefault="00D55D7A" w:rsidP="00620253">
            <w:pPr>
              <w:spacing w:before="60" w:after="60" w:line="320" w:lineRule="exact"/>
              <w:ind w:left="57"/>
              <w:rPr>
                <w:rFonts w:ascii="Calibri" w:hAnsi="Calibri" w:cs="Calibri"/>
              </w:rPr>
            </w:pPr>
            <w:r w:rsidRPr="00D55D7A">
              <w:rPr>
                <w:rFonts w:ascii="Calibri" w:hAnsi="Calibri" w:cs="Calibri"/>
              </w:rPr>
              <w:t xml:space="preserve">CHCMHS007 </w:t>
            </w:r>
          </w:p>
        </w:tc>
        <w:tc>
          <w:tcPr>
            <w:tcW w:w="8650" w:type="dxa"/>
            <w:shd w:val="clear" w:color="auto" w:fill="EAF1ED"/>
            <w:hideMark/>
          </w:tcPr>
          <w:p w14:paraId="6EC6F2EE" w14:textId="17A325D1" w:rsidR="00D55D7A" w:rsidRPr="00D55D7A" w:rsidRDefault="00D55D7A" w:rsidP="00620253">
            <w:pPr>
              <w:spacing w:before="60" w:after="60" w:line="320" w:lineRule="exact"/>
              <w:ind w:left="57"/>
              <w:rPr>
                <w:rFonts w:ascii="Calibri" w:hAnsi="Calibri" w:cs="Calibri"/>
              </w:rPr>
            </w:pPr>
            <w:r w:rsidRPr="00D55D7A">
              <w:rPr>
                <w:rFonts w:ascii="Calibri" w:hAnsi="Calibri" w:cs="Calibri"/>
              </w:rPr>
              <w:t>Work effectively in trauma informed care </w:t>
            </w:r>
          </w:p>
        </w:tc>
      </w:tr>
      <w:tr w:rsidR="00D55D7A" w:rsidRPr="00D55D7A" w14:paraId="42539C28" w14:textId="77777777" w:rsidTr="00A75E34">
        <w:trPr>
          <w:trHeight w:val="294"/>
        </w:trPr>
        <w:tc>
          <w:tcPr>
            <w:tcW w:w="1693" w:type="dxa"/>
            <w:shd w:val="clear" w:color="auto" w:fill="EAF1ED"/>
            <w:hideMark/>
          </w:tcPr>
          <w:p w14:paraId="1A02DC91" w14:textId="66259FCF" w:rsidR="00D55D7A" w:rsidRPr="00D55D7A" w:rsidRDefault="00D55D7A" w:rsidP="00620253">
            <w:pPr>
              <w:spacing w:before="60" w:after="60" w:line="320" w:lineRule="exact"/>
              <w:ind w:left="57"/>
              <w:rPr>
                <w:rFonts w:ascii="Calibri" w:hAnsi="Calibri" w:cs="Calibri"/>
              </w:rPr>
            </w:pPr>
            <w:r w:rsidRPr="00D55D7A">
              <w:rPr>
                <w:rFonts w:ascii="Calibri" w:hAnsi="Calibri" w:cs="Calibri"/>
              </w:rPr>
              <w:t xml:space="preserve">CHCPRP003 </w:t>
            </w:r>
          </w:p>
        </w:tc>
        <w:tc>
          <w:tcPr>
            <w:tcW w:w="8650" w:type="dxa"/>
            <w:shd w:val="clear" w:color="auto" w:fill="EAF1ED"/>
            <w:hideMark/>
          </w:tcPr>
          <w:p w14:paraId="7AD46C81" w14:textId="77777777" w:rsidR="00D55D7A" w:rsidRPr="00D55D7A" w:rsidRDefault="00D55D7A" w:rsidP="00620253">
            <w:pPr>
              <w:spacing w:before="60" w:after="60" w:line="320" w:lineRule="exact"/>
              <w:ind w:left="57"/>
              <w:rPr>
                <w:rFonts w:ascii="Calibri" w:hAnsi="Calibri" w:cs="Calibri"/>
              </w:rPr>
            </w:pPr>
            <w:r w:rsidRPr="00D55D7A">
              <w:rPr>
                <w:rFonts w:ascii="Calibri" w:hAnsi="Calibri" w:cs="Calibri"/>
              </w:rPr>
              <w:t>Reflect on and improve own professional practice </w:t>
            </w:r>
          </w:p>
        </w:tc>
      </w:tr>
    </w:tbl>
    <w:p w14:paraId="1512909E" w14:textId="0E67729C" w:rsidR="004834B4" w:rsidRPr="000B195C" w:rsidRDefault="00FF5B2D" w:rsidP="00E62297">
      <w:pPr>
        <w:pStyle w:val="HAbodycopy"/>
        <w:spacing w:before="360"/>
      </w:pPr>
      <w:r w:rsidRPr="000B195C">
        <w:t xml:space="preserve">To ensure effective </w:t>
      </w:r>
      <w:r w:rsidR="00E27BA2" w:rsidRPr="000B195C">
        <w:t>transition</w:t>
      </w:r>
      <w:r w:rsidR="140C2517" w:rsidRPr="000B195C">
        <w:t>,</w:t>
      </w:r>
      <w:r w:rsidR="00E27BA2" w:rsidRPr="000B195C">
        <w:t xml:space="preserve"> a</w:t>
      </w:r>
      <w:r w:rsidRPr="000B195C">
        <w:t xml:space="preserve"> </w:t>
      </w:r>
      <w:r w:rsidR="5C15B0EB" w:rsidRPr="000B195C">
        <w:t>f</w:t>
      </w:r>
      <w:r w:rsidRPr="000B195C">
        <w:t xml:space="preserve">unctional </w:t>
      </w:r>
      <w:r w:rsidR="0D7ADFF8" w:rsidRPr="000B195C">
        <w:t>a</w:t>
      </w:r>
      <w:r w:rsidRPr="000B195C">
        <w:t xml:space="preserve">nalysis was completed </w:t>
      </w:r>
      <w:r w:rsidR="004A1043" w:rsidRPr="000B195C">
        <w:t>to examine</w:t>
      </w:r>
      <w:r w:rsidRPr="000B195C">
        <w:t xml:space="preserve"> the current </w:t>
      </w:r>
      <w:r w:rsidR="00E27BA2" w:rsidRPr="000B195C">
        <w:t xml:space="preserve">content and structure of the </w:t>
      </w:r>
      <w:r w:rsidR="00FD6C1D" w:rsidRPr="000B195C">
        <w:t>accredited course</w:t>
      </w:r>
      <w:r w:rsidR="00B40D82" w:rsidRPr="000B195C">
        <w:t>,</w:t>
      </w:r>
      <w:r w:rsidR="00FD6C1D" w:rsidRPr="000B195C">
        <w:t xml:space="preserve"> </w:t>
      </w:r>
      <w:r w:rsidRPr="000B195C">
        <w:t xml:space="preserve">along with the needs of the workforce across the sector. This included conducting desktop research </w:t>
      </w:r>
      <w:r w:rsidR="5E0AD069" w:rsidRPr="000B195C">
        <w:t>by</w:t>
      </w:r>
      <w:r w:rsidRPr="000B195C">
        <w:t xml:space="preserve"> review</w:t>
      </w:r>
      <w:r w:rsidR="7E55DE22" w:rsidRPr="000B195C">
        <w:t>ing</w:t>
      </w:r>
      <w:r w:rsidRPr="000B195C">
        <w:t xml:space="preserve"> information on industry standards, working conditions, and employer recruitment selection criteria</w:t>
      </w:r>
      <w:r w:rsidR="7F42A106" w:rsidRPr="000B195C">
        <w:t>,</w:t>
      </w:r>
      <w:r w:rsidR="7CD31BC2" w:rsidRPr="000B195C">
        <w:t xml:space="preserve"> </w:t>
      </w:r>
      <w:r w:rsidR="00063B05" w:rsidRPr="000B195C">
        <w:t xml:space="preserve">conducting </w:t>
      </w:r>
      <w:r w:rsidRPr="000B195C">
        <w:t xml:space="preserve">interviews </w:t>
      </w:r>
      <w:r w:rsidR="00A07E5C" w:rsidRPr="000B195C">
        <w:t>with</w:t>
      </w:r>
      <w:r w:rsidR="1B68860E" w:rsidRPr="000B195C">
        <w:t xml:space="preserve"> over 20 employers </w:t>
      </w:r>
      <w:r w:rsidRPr="000B195C">
        <w:lastRenderedPageBreak/>
        <w:t>from every state and territory across Australia</w:t>
      </w:r>
      <w:r w:rsidR="1D7D50E5" w:rsidRPr="000B195C">
        <w:t>,</w:t>
      </w:r>
      <w:r w:rsidR="5E830E4A" w:rsidRPr="000B195C">
        <w:t xml:space="preserve"> and undertaking</w:t>
      </w:r>
      <w:r w:rsidRPr="000B195C">
        <w:t xml:space="preserve"> </w:t>
      </w:r>
      <w:r w:rsidR="62F74455" w:rsidRPr="000B195C">
        <w:t xml:space="preserve">two </w:t>
      </w:r>
      <w:r w:rsidRPr="000B195C">
        <w:t xml:space="preserve">virtual workshops </w:t>
      </w:r>
      <w:r w:rsidR="6C702E30" w:rsidRPr="000B195C">
        <w:t xml:space="preserve">with OSHC workers </w:t>
      </w:r>
      <w:r w:rsidRPr="000B195C">
        <w:t xml:space="preserve">to explore </w:t>
      </w:r>
      <w:r w:rsidR="21B12AF6" w:rsidRPr="000B195C">
        <w:t>job role</w:t>
      </w:r>
      <w:r w:rsidRPr="000B195C">
        <w:t xml:space="preserve"> skills</w:t>
      </w:r>
      <w:r w:rsidR="68F2DA45" w:rsidRPr="000B195C">
        <w:t>,</w:t>
      </w:r>
      <w:r w:rsidRPr="000B195C">
        <w:t xml:space="preserve"> </w:t>
      </w:r>
      <w:r w:rsidR="5B19DB4A" w:rsidRPr="000B195C">
        <w:t>map</w:t>
      </w:r>
      <w:r w:rsidRPr="000B195C">
        <w:t xml:space="preserve"> career pathways</w:t>
      </w:r>
      <w:r w:rsidR="569D7D1A" w:rsidRPr="000B195C">
        <w:t>,</w:t>
      </w:r>
      <w:r w:rsidRPr="000B195C">
        <w:t xml:space="preserve"> and </w:t>
      </w:r>
      <w:r w:rsidR="16870A33" w:rsidRPr="000B195C">
        <w:t>consider the impacts of</w:t>
      </w:r>
      <w:r w:rsidRPr="000B195C">
        <w:t xml:space="preserve"> foreseeable changes in the sector.</w:t>
      </w:r>
      <w:r w:rsidR="00C45FD4" w:rsidRPr="000B195C">
        <w:t xml:space="preserve"> </w:t>
      </w:r>
    </w:p>
    <w:p w14:paraId="7CB4DDB9" w14:textId="7F4EF684" w:rsidR="004834B4" w:rsidRPr="000B195C" w:rsidRDefault="00A67C6F" w:rsidP="00970368">
      <w:pPr>
        <w:pStyle w:val="HAbodycopy"/>
        <w:spacing w:after="60"/>
      </w:pPr>
      <w:r w:rsidRPr="000B195C">
        <w:t xml:space="preserve">The Functional Analysis identified clear alignment between </w:t>
      </w:r>
      <w:r w:rsidR="00C950B4" w:rsidRPr="000B195C">
        <w:t xml:space="preserve">job skills required in the sector and units of competency in </w:t>
      </w:r>
      <w:r w:rsidR="009C57D7" w:rsidRPr="000B195C">
        <w:t xml:space="preserve">the nationally accredited course </w:t>
      </w:r>
      <w:r w:rsidR="009C57D7" w:rsidRPr="000B195C">
        <w:rPr>
          <w:i/>
          <w:iCs/>
        </w:rPr>
        <w:t>10983NAT</w:t>
      </w:r>
      <w:r w:rsidR="12DE2196" w:rsidRPr="000B195C">
        <w:rPr>
          <w:i/>
          <w:iCs/>
        </w:rPr>
        <w:t xml:space="preserve"> Certificate III </w:t>
      </w:r>
      <w:r w:rsidR="79379565" w:rsidRPr="000B195C">
        <w:rPr>
          <w:i/>
          <w:iCs/>
        </w:rPr>
        <w:t>in Outside School Hours Care</w:t>
      </w:r>
      <w:r w:rsidR="009C57D7" w:rsidRPr="000B195C">
        <w:rPr>
          <w:i/>
          <w:iCs/>
        </w:rPr>
        <w:t xml:space="preserve">. </w:t>
      </w:r>
      <w:r w:rsidR="009C57D7" w:rsidRPr="000B195C">
        <w:t>Analysis of findings suggest</w:t>
      </w:r>
      <w:r w:rsidR="00AD7F5A" w:rsidRPr="000B195C">
        <w:t>s</w:t>
      </w:r>
      <w:r w:rsidR="562A7C7B" w:rsidRPr="000B195C">
        <w:t>:</w:t>
      </w:r>
      <w:r w:rsidR="009C57D7" w:rsidRPr="000B195C">
        <w:t xml:space="preserve"> </w:t>
      </w:r>
    </w:p>
    <w:p w14:paraId="40153C81" w14:textId="7F5480FE" w:rsidR="004834B4" w:rsidRPr="000B195C" w:rsidRDefault="10F487B1" w:rsidP="00970368">
      <w:pPr>
        <w:pStyle w:val="HAbodycopy"/>
        <w:numPr>
          <w:ilvl w:val="0"/>
          <w:numId w:val="7"/>
        </w:numPr>
        <w:spacing w:after="60"/>
      </w:pPr>
      <w:r w:rsidRPr="000B195C">
        <w:t xml:space="preserve">More </w:t>
      </w:r>
      <w:r w:rsidR="00E607F9" w:rsidRPr="000B195C">
        <w:t xml:space="preserve">cross sector career pathways would </w:t>
      </w:r>
      <w:r w:rsidR="150509DC" w:rsidRPr="000B195C">
        <w:t xml:space="preserve">likely </w:t>
      </w:r>
      <w:r w:rsidR="5D771276" w:rsidRPr="000B195C">
        <w:t xml:space="preserve">improve </w:t>
      </w:r>
      <w:r w:rsidR="00E607F9" w:rsidRPr="000B195C">
        <w:t>att</w:t>
      </w:r>
      <w:r w:rsidR="000E6DB6" w:rsidRPr="000B195C">
        <w:t>raction to the qualification</w:t>
      </w:r>
      <w:r w:rsidR="00063B05" w:rsidRPr="000B195C">
        <w:t>,</w:t>
      </w:r>
      <w:r w:rsidR="4F6CDA4B" w:rsidRPr="000B195C">
        <w:t xml:space="preserve"> given </w:t>
      </w:r>
      <w:r w:rsidR="5AA59669" w:rsidRPr="000B195C">
        <w:t>c</w:t>
      </w:r>
      <w:r w:rsidR="000E6DB6" w:rsidRPr="000B195C">
        <w:t xml:space="preserve">ross sector employment </w:t>
      </w:r>
      <w:r w:rsidR="5E14FD20" w:rsidRPr="000B195C">
        <w:t xml:space="preserve">exists </w:t>
      </w:r>
      <w:r w:rsidR="7B884C67" w:rsidRPr="000B195C">
        <w:t xml:space="preserve">across </w:t>
      </w:r>
      <w:r w:rsidR="00510208" w:rsidRPr="000B195C">
        <w:t>teaching assistants</w:t>
      </w:r>
      <w:r w:rsidR="2E0A700C" w:rsidRPr="000B195C">
        <w:t xml:space="preserve">, </w:t>
      </w:r>
      <w:r w:rsidR="00510208" w:rsidRPr="000B195C">
        <w:t xml:space="preserve">early childhood educators and workers in outside school hours care. </w:t>
      </w:r>
    </w:p>
    <w:p w14:paraId="0DAD0B53" w14:textId="2ABAEB75" w:rsidR="001A3D1B" w:rsidRPr="000B195C" w:rsidRDefault="001A3D1B" w:rsidP="00970368">
      <w:pPr>
        <w:pStyle w:val="HAbodycopy"/>
        <w:numPr>
          <w:ilvl w:val="0"/>
          <w:numId w:val="7"/>
        </w:numPr>
        <w:spacing w:after="60"/>
      </w:pPr>
      <w:r w:rsidRPr="000B195C">
        <w:t xml:space="preserve">The current units were well aligned with the </w:t>
      </w:r>
      <w:r w:rsidR="003028BC" w:rsidRPr="000B195C">
        <w:t>job role requirements of the sector</w:t>
      </w:r>
      <w:r w:rsidR="00063B05" w:rsidRPr="000B195C">
        <w:t>,</w:t>
      </w:r>
      <w:r w:rsidR="003028BC" w:rsidRPr="000B195C">
        <w:t xml:space="preserve"> with </w:t>
      </w:r>
      <w:r w:rsidR="00BA673F" w:rsidRPr="000B195C">
        <w:t xml:space="preserve">some </w:t>
      </w:r>
      <w:r w:rsidR="003D2956" w:rsidRPr="000B195C">
        <w:t>gaps in topics</w:t>
      </w:r>
      <w:r w:rsidR="00063B05" w:rsidRPr="000B195C">
        <w:t>,</w:t>
      </w:r>
      <w:r w:rsidR="003D2956" w:rsidRPr="000B195C">
        <w:t xml:space="preserve"> such as</w:t>
      </w:r>
      <w:r w:rsidR="00063B05" w:rsidRPr="000B195C">
        <w:t xml:space="preserve"> </w:t>
      </w:r>
      <w:r w:rsidR="003D2956" w:rsidRPr="000B195C">
        <w:t>supporting complex behaviours and needs, trauma informed practice</w:t>
      </w:r>
      <w:r w:rsidR="00DC5B92" w:rsidRPr="000B195C">
        <w:t xml:space="preserve">, inclusion and neurodiversity. </w:t>
      </w:r>
    </w:p>
    <w:p w14:paraId="7D1483F6" w14:textId="5C59E26E" w:rsidR="004834B4" w:rsidRPr="000B195C" w:rsidRDefault="00B525D8" w:rsidP="00970368">
      <w:pPr>
        <w:pStyle w:val="HAbodycopy"/>
        <w:numPr>
          <w:ilvl w:val="0"/>
          <w:numId w:val="7"/>
        </w:numPr>
        <w:spacing w:after="60"/>
      </w:pPr>
      <w:r w:rsidRPr="000B195C">
        <w:t xml:space="preserve">The number </w:t>
      </w:r>
      <w:r w:rsidR="00063B05" w:rsidRPr="000B195C">
        <w:t>of</w:t>
      </w:r>
      <w:r w:rsidRPr="000B195C">
        <w:t xml:space="preserve"> </w:t>
      </w:r>
      <w:r w:rsidR="00E5428D" w:rsidRPr="000B195C">
        <w:t xml:space="preserve">work placement hours </w:t>
      </w:r>
      <w:r w:rsidR="00FF0AED" w:rsidRPr="000B195C">
        <w:t xml:space="preserve">in the </w:t>
      </w:r>
      <w:r w:rsidRPr="000B195C">
        <w:t xml:space="preserve">Nationally accredited </w:t>
      </w:r>
      <w:r w:rsidRPr="000B195C">
        <w:rPr>
          <w:i/>
          <w:iCs/>
        </w:rPr>
        <w:t>10983NAT Certificate III in Outside School Hours Care</w:t>
      </w:r>
      <w:r w:rsidRPr="000B195C">
        <w:t xml:space="preserve"> </w:t>
      </w:r>
      <w:r w:rsidR="4BD74005" w:rsidRPr="000B195C">
        <w:t>is</w:t>
      </w:r>
      <w:r w:rsidR="002052E1" w:rsidRPr="000B195C">
        <w:t xml:space="preserve"> a barrier to course attraction and completion. </w:t>
      </w:r>
    </w:p>
    <w:p w14:paraId="7DE4152A" w14:textId="1E70505F" w:rsidR="009156D2" w:rsidRPr="000B195C" w:rsidRDefault="009156D2" w:rsidP="00113DA5">
      <w:pPr>
        <w:pStyle w:val="HAbodycopy"/>
        <w:numPr>
          <w:ilvl w:val="0"/>
          <w:numId w:val="7"/>
        </w:numPr>
      </w:pPr>
      <w:r w:rsidRPr="000B195C">
        <w:t>Although the units matched the</w:t>
      </w:r>
      <w:r w:rsidR="00B525D8" w:rsidRPr="000B195C">
        <w:t xml:space="preserve"> </w:t>
      </w:r>
      <w:r w:rsidR="00A9094B" w:rsidRPr="000B195C">
        <w:t xml:space="preserve">overall </w:t>
      </w:r>
      <w:r w:rsidRPr="000B195C">
        <w:t>job role requirements</w:t>
      </w:r>
      <w:r w:rsidR="00063B05" w:rsidRPr="000B195C">
        <w:t>,</w:t>
      </w:r>
      <w:r w:rsidRPr="000B195C">
        <w:t xml:space="preserve"> the levels of responsibility and qualification requirements varied extensively from one jurisdiction to the next.</w:t>
      </w:r>
    </w:p>
    <w:p w14:paraId="39F5D8D6" w14:textId="65FA2A0F" w:rsidR="004834B4" w:rsidRPr="000B195C" w:rsidRDefault="2836DB0C" w:rsidP="00620253">
      <w:pPr>
        <w:pStyle w:val="HAbodycopy"/>
      </w:pPr>
      <w:r w:rsidRPr="000B195C">
        <w:t>T</w:t>
      </w:r>
      <w:r w:rsidR="00FC6CAC" w:rsidRPr="000B195C">
        <w:t>he</w:t>
      </w:r>
      <w:r w:rsidR="289A4B73" w:rsidRPr="000B195C">
        <w:t xml:space="preserve"> content and complexity of the </w:t>
      </w:r>
      <w:r w:rsidR="002457DB" w:rsidRPr="000B195C">
        <w:t xml:space="preserve">course </w:t>
      </w:r>
      <w:r w:rsidR="00952413" w:rsidRPr="000B195C">
        <w:t>are</w:t>
      </w:r>
      <w:r w:rsidR="002457DB" w:rsidRPr="000B195C">
        <w:t xml:space="preserve"> more aligned with an AQF </w:t>
      </w:r>
      <w:r w:rsidR="04966236" w:rsidRPr="000B195C">
        <w:t xml:space="preserve">Certificate IV </w:t>
      </w:r>
      <w:r w:rsidR="32659C07" w:rsidRPr="000B195C">
        <w:t xml:space="preserve">level </w:t>
      </w:r>
      <w:r w:rsidR="002457DB" w:rsidRPr="000B195C">
        <w:t xml:space="preserve">qualification. </w:t>
      </w:r>
    </w:p>
    <w:p w14:paraId="4C3AF512" w14:textId="23F65F9B" w:rsidR="004834B4" w:rsidRDefault="26B5E041" w:rsidP="00620253">
      <w:pPr>
        <w:pStyle w:val="HAbodycopy"/>
        <w:spacing w:after="360"/>
        <w:rPr>
          <w:rFonts w:eastAsia="Calibri"/>
        </w:rPr>
      </w:pPr>
      <w:r w:rsidRPr="000B195C">
        <w:t xml:space="preserve">As such, </w:t>
      </w:r>
      <w:r w:rsidR="00E27897" w:rsidRPr="000B195C">
        <w:t xml:space="preserve">the decision was made to enter consultation to explore </w:t>
      </w:r>
      <w:r w:rsidR="00E7456F" w:rsidRPr="000B195C">
        <w:t xml:space="preserve">recommendations </w:t>
      </w:r>
      <w:r w:rsidR="00143A92" w:rsidRPr="000B195C">
        <w:t xml:space="preserve">regarding </w:t>
      </w:r>
      <w:r w:rsidR="00E27897" w:rsidRPr="000B195C">
        <w:t>potential unit swaps</w:t>
      </w:r>
      <w:r w:rsidR="02E2089F" w:rsidRPr="000B195C">
        <w:t xml:space="preserve">, </w:t>
      </w:r>
      <w:r w:rsidR="001B6A26" w:rsidRPr="000B195C">
        <w:t>increas</w:t>
      </w:r>
      <w:r w:rsidR="00143A92" w:rsidRPr="000B195C">
        <w:t>ing</w:t>
      </w:r>
      <w:r w:rsidR="001B6A26" w:rsidRPr="000B195C">
        <w:t xml:space="preserve"> cross sector pathways</w:t>
      </w:r>
      <w:r w:rsidR="1F70FDB0" w:rsidRPr="000B195C">
        <w:t xml:space="preserve">, </w:t>
      </w:r>
      <w:r w:rsidR="001B6A26" w:rsidRPr="000B195C">
        <w:t>reduc</w:t>
      </w:r>
      <w:r w:rsidR="00143A92" w:rsidRPr="000B195C">
        <w:t>ing</w:t>
      </w:r>
      <w:r w:rsidR="001B6A26" w:rsidRPr="000B195C">
        <w:t xml:space="preserve"> work placement hours </w:t>
      </w:r>
      <w:r w:rsidR="16805832" w:rsidRPr="000B195C">
        <w:t>(</w:t>
      </w:r>
      <w:r w:rsidR="001B6A26" w:rsidRPr="000B195C">
        <w:t xml:space="preserve">in line with </w:t>
      </w:r>
      <w:r w:rsidR="00FB6015" w:rsidRPr="000B195C">
        <w:t>current unit requirements</w:t>
      </w:r>
      <w:r w:rsidR="67346E6A" w:rsidRPr="000B195C">
        <w:t>),</w:t>
      </w:r>
      <w:r w:rsidR="00FB6015" w:rsidRPr="000B195C">
        <w:t xml:space="preserve"> and </w:t>
      </w:r>
      <w:r w:rsidR="00C06AAE" w:rsidRPr="000B195C">
        <w:t xml:space="preserve">transitioning the course </w:t>
      </w:r>
      <w:r w:rsidR="00143A92" w:rsidRPr="000B195C">
        <w:t xml:space="preserve">to an </w:t>
      </w:r>
      <w:r w:rsidR="00EA3434" w:rsidRPr="000B195C">
        <w:t xml:space="preserve">AQF level </w:t>
      </w:r>
      <w:r w:rsidR="00C06AAE" w:rsidRPr="000B195C">
        <w:t>4</w:t>
      </w:r>
      <w:r w:rsidR="00EA3434" w:rsidRPr="000B195C">
        <w:t>.</w:t>
      </w:r>
    </w:p>
    <w:p w14:paraId="16E4CB62" w14:textId="00578A04" w:rsidR="004834B4" w:rsidRPr="000B195C" w:rsidRDefault="00A92D64" w:rsidP="00620253">
      <w:pPr>
        <w:pStyle w:val="HAHeader2"/>
        <w:spacing w:line="320" w:lineRule="exact"/>
      </w:pPr>
      <w:r w:rsidRPr="000B195C">
        <w:t xml:space="preserve">Recommendations </w:t>
      </w:r>
      <w:r w:rsidR="00952413" w:rsidRPr="000B195C">
        <w:t>p</w:t>
      </w:r>
      <w:r w:rsidRPr="000B195C">
        <w:t>roposed</w:t>
      </w:r>
    </w:p>
    <w:p w14:paraId="79F587B1" w14:textId="33844F2F" w:rsidR="00E27BA2" w:rsidRPr="000B195C" w:rsidRDefault="004C1E44" w:rsidP="007E23A4">
      <w:pPr>
        <w:pStyle w:val="HAbodycopy"/>
      </w:pPr>
      <w:r w:rsidRPr="000B195C">
        <w:t>Relevant findings and proposed recommendations were presented to the Technical Committee</w:t>
      </w:r>
      <w:r w:rsidR="00A1405C" w:rsidRPr="000B195C">
        <w:t>,</w:t>
      </w:r>
      <w:r w:rsidRPr="000B195C">
        <w:t xml:space="preserve"> which was established to provide specialised advice, and the final </w:t>
      </w:r>
      <w:hyperlink r:id="rId24">
        <w:r w:rsidR="7D40D035" w:rsidRPr="000B195C">
          <w:rPr>
            <w:rStyle w:val="Hyperlink"/>
          </w:rPr>
          <w:t>f</w:t>
        </w:r>
        <w:r w:rsidR="598C1085" w:rsidRPr="000B195C">
          <w:rPr>
            <w:rStyle w:val="Hyperlink"/>
          </w:rPr>
          <w:t xml:space="preserve">unctional </w:t>
        </w:r>
        <w:r w:rsidR="0D13DA96" w:rsidRPr="000B195C">
          <w:rPr>
            <w:rStyle w:val="Hyperlink"/>
          </w:rPr>
          <w:t>a</w:t>
        </w:r>
        <w:r w:rsidR="598C1085" w:rsidRPr="000B195C">
          <w:rPr>
            <w:rStyle w:val="Hyperlink"/>
          </w:rPr>
          <w:t xml:space="preserve">nalysis </w:t>
        </w:r>
        <w:r w:rsidR="5C77764A" w:rsidRPr="000B195C">
          <w:rPr>
            <w:rStyle w:val="Hyperlink"/>
          </w:rPr>
          <w:t>r</w:t>
        </w:r>
        <w:r w:rsidR="598C1085" w:rsidRPr="000B195C">
          <w:rPr>
            <w:rStyle w:val="Hyperlink"/>
          </w:rPr>
          <w:t>eport</w:t>
        </w:r>
      </w:hyperlink>
      <w:r w:rsidR="00E27BA2" w:rsidRPr="000B195C">
        <w:t xml:space="preserve"> was published on the HumanAbility website</w:t>
      </w:r>
      <w:r w:rsidRPr="000B195C">
        <w:t>. T</w:t>
      </w:r>
      <w:r w:rsidR="00E27BA2" w:rsidRPr="000B195C">
        <w:t xml:space="preserve">he findings and </w:t>
      </w:r>
      <w:r w:rsidR="00E95044" w:rsidRPr="000B195C">
        <w:t xml:space="preserve">proposed </w:t>
      </w:r>
      <w:r w:rsidR="00E27BA2" w:rsidRPr="000B195C">
        <w:t xml:space="preserve">recommendations </w:t>
      </w:r>
      <w:r w:rsidR="004A1043" w:rsidRPr="000B195C">
        <w:t xml:space="preserve">from the </w:t>
      </w:r>
      <w:r w:rsidR="6836DCD4" w:rsidRPr="000B195C">
        <w:t>f</w:t>
      </w:r>
      <w:r w:rsidR="004A1043" w:rsidRPr="000B195C">
        <w:t xml:space="preserve">unctional </w:t>
      </w:r>
      <w:r w:rsidR="6836DCD4" w:rsidRPr="000B195C">
        <w:t>a</w:t>
      </w:r>
      <w:r w:rsidR="004A1043" w:rsidRPr="000B195C">
        <w:t xml:space="preserve">nalysis </w:t>
      </w:r>
      <w:r w:rsidR="52513588" w:rsidRPr="000B195C">
        <w:t>r</w:t>
      </w:r>
      <w:r w:rsidR="004A1043" w:rsidRPr="000B195C">
        <w:t>eport</w:t>
      </w:r>
      <w:r w:rsidR="004431C9" w:rsidRPr="000B195C">
        <w:t>, as well as a draft qualification</w:t>
      </w:r>
      <w:r w:rsidR="00143A92" w:rsidRPr="000B195C">
        <w:t>,</w:t>
      </w:r>
      <w:r w:rsidR="004431C9" w:rsidRPr="000B195C">
        <w:t xml:space="preserve"> </w:t>
      </w:r>
      <w:r w:rsidR="00E27BA2" w:rsidRPr="000B195C">
        <w:t xml:space="preserve">were </w:t>
      </w:r>
      <w:r w:rsidR="00215F37" w:rsidRPr="000B195C">
        <w:t xml:space="preserve">presented at </w:t>
      </w:r>
      <w:r w:rsidR="00E27BA2" w:rsidRPr="000B195C">
        <w:t xml:space="preserve">15 </w:t>
      </w:r>
      <w:r w:rsidR="00215F37" w:rsidRPr="000B195C">
        <w:t>public consultation workshops</w:t>
      </w:r>
      <w:r w:rsidR="00E27BA2" w:rsidRPr="000B195C">
        <w:t xml:space="preserve"> from March 27</w:t>
      </w:r>
      <w:r w:rsidR="00E27BA2" w:rsidRPr="000B195C">
        <w:rPr>
          <w:vertAlign w:val="superscript"/>
        </w:rPr>
        <w:t>th</w:t>
      </w:r>
      <w:r w:rsidR="00E27BA2" w:rsidRPr="000B195C">
        <w:t xml:space="preserve"> to May 6</w:t>
      </w:r>
      <w:r w:rsidR="00E27BA2" w:rsidRPr="000B195C">
        <w:rPr>
          <w:vertAlign w:val="superscript"/>
        </w:rPr>
        <w:t>th</w:t>
      </w:r>
      <w:r w:rsidR="00E27BA2" w:rsidRPr="000B195C">
        <w:t xml:space="preserve"> in every state and territory across Australia</w:t>
      </w:r>
      <w:r w:rsidR="00B03D8E" w:rsidRPr="000B195C">
        <w:t>,</w:t>
      </w:r>
      <w:r w:rsidR="00E27BA2" w:rsidRPr="000B195C">
        <w:t xml:space="preserve"> </w:t>
      </w:r>
      <w:r w:rsidR="00204F64" w:rsidRPr="000B195C">
        <w:t>as well as online</w:t>
      </w:r>
      <w:r w:rsidR="00E27BA2" w:rsidRPr="000B195C">
        <w:t xml:space="preserve">. These workshops and </w:t>
      </w:r>
      <w:r w:rsidR="00204F64" w:rsidRPr="000B195C">
        <w:t>an</w:t>
      </w:r>
      <w:r w:rsidR="004A1043" w:rsidRPr="000B195C">
        <w:t xml:space="preserve"> </w:t>
      </w:r>
      <w:r w:rsidR="00E27BA2" w:rsidRPr="000B195C">
        <w:t xml:space="preserve">associated online survey offered opportunities for stakeholders to provide feedback on </w:t>
      </w:r>
      <w:r w:rsidR="00B03D8E" w:rsidRPr="000B195C">
        <w:t xml:space="preserve">the </w:t>
      </w:r>
      <w:r w:rsidR="00E27BA2" w:rsidRPr="000B195C">
        <w:t>proposed</w:t>
      </w:r>
      <w:r w:rsidR="004A1043" w:rsidRPr="000B195C">
        <w:t xml:space="preserve"> </w:t>
      </w:r>
      <w:r w:rsidR="00E27BA2" w:rsidRPr="000B195C">
        <w:t xml:space="preserve">recommendations </w:t>
      </w:r>
      <w:r w:rsidR="00B03D8E" w:rsidRPr="000B195C">
        <w:t>outlined</w:t>
      </w:r>
      <w:r w:rsidR="00E27BA2" w:rsidRPr="000B195C">
        <w:t xml:space="preserve"> </w:t>
      </w:r>
      <w:r w:rsidR="00A1405C" w:rsidRPr="000B195C">
        <w:t>below</w:t>
      </w:r>
      <w:r w:rsidR="00B03D8E" w:rsidRPr="000B195C">
        <w:t xml:space="preserve">. </w:t>
      </w:r>
    </w:p>
    <w:p w14:paraId="74A164E8" w14:textId="6F9D9B6C" w:rsidR="00215F37" w:rsidRPr="000B195C" w:rsidRDefault="00215F37" w:rsidP="00620253">
      <w:pPr>
        <w:pStyle w:val="HAbodycopy"/>
        <w:rPr>
          <w:rFonts w:eastAsia="Calibri"/>
        </w:rPr>
      </w:pPr>
      <w:r w:rsidRPr="000B195C">
        <w:rPr>
          <w:b/>
          <w:bCs/>
        </w:rPr>
        <w:t>Recommendation 1a</w:t>
      </w:r>
      <w:r w:rsidRPr="000B195C">
        <w:t xml:space="preserve">: Replace </w:t>
      </w:r>
      <w:r w:rsidRPr="006A133A">
        <w:rPr>
          <w:i/>
          <w:iCs/>
        </w:rPr>
        <w:t xml:space="preserve">CHCCCS009 Facilitate responsible behaviour </w:t>
      </w:r>
      <w:r w:rsidRPr="000B195C">
        <w:t xml:space="preserve">with </w:t>
      </w:r>
      <w:r w:rsidRPr="006A133A">
        <w:rPr>
          <w:i/>
          <w:iCs/>
        </w:rPr>
        <w:t>CHCEDS061 Support responsible student behaviour</w:t>
      </w:r>
      <w:r w:rsidRPr="000B195C">
        <w:t xml:space="preserve"> as a core unit.</w:t>
      </w:r>
    </w:p>
    <w:p w14:paraId="16B2A391" w14:textId="5576996C" w:rsidR="00215F37" w:rsidRPr="000B195C" w:rsidRDefault="601CDDE6" w:rsidP="00620253">
      <w:pPr>
        <w:pStyle w:val="HAbodycopy"/>
        <w:spacing w:after="60"/>
      </w:pPr>
      <w:r w:rsidRPr="000B195C">
        <w:t>Justification:</w:t>
      </w:r>
    </w:p>
    <w:p w14:paraId="45CB6152" w14:textId="77777777" w:rsidR="00AD7279" w:rsidRDefault="00406AD1" w:rsidP="00113DA5">
      <w:pPr>
        <w:pStyle w:val="HAbodycopy"/>
        <w:numPr>
          <w:ilvl w:val="0"/>
          <w:numId w:val="8"/>
        </w:numPr>
        <w:spacing w:after="60"/>
        <w:ind w:hanging="357"/>
      </w:pPr>
      <w:r w:rsidRPr="000B195C">
        <w:t xml:space="preserve">The </w:t>
      </w:r>
      <w:r w:rsidR="00D2468C" w:rsidRPr="000B195C">
        <w:t>current unit</w:t>
      </w:r>
      <w:r w:rsidR="00235C2C" w:rsidRPr="000B195C">
        <w:t xml:space="preserve"> of competency</w:t>
      </w:r>
      <w:r w:rsidR="00D2468C" w:rsidRPr="000B195C">
        <w:t>:</w:t>
      </w:r>
    </w:p>
    <w:p w14:paraId="1C217358" w14:textId="6DD2A9DC" w:rsidR="00D2468C" w:rsidRPr="000B195C" w:rsidRDefault="00D2468C" w:rsidP="00113DA5">
      <w:pPr>
        <w:pStyle w:val="HAbodycopy"/>
        <w:numPr>
          <w:ilvl w:val="0"/>
          <w:numId w:val="9"/>
        </w:numPr>
        <w:spacing w:after="60"/>
        <w:ind w:hanging="357"/>
      </w:pPr>
      <w:r w:rsidRPr="000B195C">
        <w:t>i</w:t>
      </w:r>
      <w:r w:rsidR="601CDDE6" w:rsidRPr="000B195C">
        <w:t xml:space="preserve">ncludes terminology which is irrelevant and inappropriate in an OSHC context such as ‘imprisonment’ and ‘constraint’ </w:t>
      </w:r>
    </w:p>
    <w:p w14:paraId="5F4E0BB6" w14:textId="2AA93388" w:rsidR="00D2468C" w:rsidRPr="000B195C" w:rsidRDefault="00D2468C" w:rsidP="00113DA5">
      <w:pPr>
        <w:pStyle w:val="HAbodycopy"/>
        <w:numPr>
          <w:ilvl w:val="0"/>
          <w:numId w:val="9"/>
        </w:numPr>
        <w:spacing w:after="60"/>
        <w:ind w:hanging="357"/>
        <w:rPr>
          <w:rFonts w:eastAsia="Aptos"/>
          <w:color w:val="000000" w:themeColor="text1"/>
        </w:rPr>
      </w:pPr>
      <w:r w:rsidRPr="000B195C">
        <w:t>is n</w:t>
      </w:r>
      <w:r w:rsidR="601CDDE6" w:rsidRPr="000B195C">
        <w:t>ot specific to working with school-aged children</w:t>
      </w:r>
    </w:p>
    <w:p w14:paraId="18C55DB7" w14:textId="049F3A84" w:rsidR="00D2468C" w:rsidRPr="00112B08" w:rsidRDefault="00D2468C" w:rsidP="007E23A4">
      <w:pPr>
        <w:pStyle w:val="HAbodycopy"/>
        <w:numPr>
          <w:ilvl w:val="0"/>
          <w:numId w:val="9"/>
        </w:numPr>
        <w:ind w:left="714" w:hanging="357"/>
        <w:rPr>
          <w:rFonts w:eastAsia="Aptos"/>
          <w:color w:val="000000" w:themeColor="text1"/>
        </w:rPr>
      </w:pPr>
      <w:r w:rsidRPr="000B195C">
        <w:rPr>
          <w:rFonts w:eastAsia="Aptos"/>
          <w:color w:val="000000" w:themeColor="text1"/>
        </w:rPr>
        <w:t>f</w:t>
      </w:r>
      <w:r w:rsidR="2B1734FC" w:rsidRPr="000B195C">
        <w:rPr>
          <w:rFonts w:eastAsia="Aptos"/>
          <w:color w:val="000000" w:themeColor="text1"/>
        </w:rPr>
        <w:t>ocuses on behaviours of concern and conflict resolution but does not include positive behaviour support techniques</w:t>
      </w:r>
      <w:r w:rsidR="13FDF677" w:rsidRPr="000B195C">
        <w:rPr>
          <w:rFonts w:eastAsia="Aptos"/>
          <w:color w:val="000000" w:themeColor="text1"/>
        </w:rPr>
        <w:t>, trauma-informed practice, inclusion support, or neurodiversity</w:t>
      </w:r>
    </w:p>
    <w:p w14:paraId="67709BE5" w14:textId="4F51D7DC" w:rsidR="00215F37" w:rsidRPr="00242175" w:rsidRDefault="00215F37" w:rsidP="00620253">
      <w:pPr>
        <w:pStyle w:val="HAbodycopy"/>
      </w:pPr>
      <w:r w:rsidRPr="00242175">
        <w:rPr>
          <w:b/>
          <w:bCs/>
        </w:rPr>
        <w:lastRenderedPageBreak/>
        <w:t>Recommendation 1b:</w:t>
      </w:r>
      <w:r w:rsidRPr="00242175">
        <w:t xml:space="preserve"> Replace </w:t>
      </w:r>
      <w:r w:rsidRPr="006A133A">
        <w:rPr>
          <w:i/>
          <w:iCs/>
        </w:rPr>
        <w:t>CHCLEG001 Work legally and ethically with CHCEDS033 Meet legal and ethical obligations in an education support environment</w:t>
      </w:r>
      <w:r w:rsidRPr="00242175">
        <w:t xml:space="preserve"> as a core unit.</w:t>
      </w:r>
      <w:r w:rsidR="00EF08F8">
        <w:br/>
      </w:r>
    </w:p>
    <w:p w14:paraId="70FC431E" w14:textId="5576996C" w:rsidR="0D139A38" w:rsidRPr="00242175" w:rsidRDefault="0D139A38" w:rsidP="00620253">
      <w:pPr>
        <w:pStyle w:val="HAbodycopy"/>
        <w:spacing w:after="60"/>
      </w:pPr>
      <w:r w:rsidRPr="00242175">
        <w:t>Justification:</w:t>
      </w:r>
    </w:p>
    <w:p w14:paraId="3B31B015" w14:textId="3E71A13B" w:rsidR="00A61535" w:rsidRPr="00242175" w:rsidRDefault="00A61535" w:rsidP="00113DA5">
      <w:pPr>
        <w:pStyle w:val="HAbodycopy"/>
        <w:numPr>
          <w:ilvl w:val="0"/>
          <w:numId w:val="10"/>
        </w:numPr>
        <w:spacing w:after="60"/>
        <w:ind w:hanging="357"/>
      </w:pPr>
      <w:r w:rsidRPr="00242175">
        <w:t>The current unit of competency</w:t>
      </w:r>
    </w:p>
    <w:p w14:paraId="6D607D3B" w14:textId="7E6982EE" w:rsidR="2E795BB3" w:rsidRPr="00242175" w:rsidRDefault="00A61535" w:rsidP="00113DA5">
      <w:pPr>
        <w:pStyle w:val="HAbodycopy"/>
        <w:numPr>
          <w:ilvl w:val="0"/>
          <w:numId w:val="11"/>
        </w:numPr>
        <w:spacing w:after="60"/>
        <w:ind w:hanging="357"/>
        <w:rPr>
          <w:rFonts w:eastAsia="Aptos"/>
        </w:rPr>
      </w:pPr>
      <w:r w:rsidRPr="00242175">
        <w:rPr>
          <w:rFonts w:eastAsia="Aptos"/>
        </w:rPr>
        <w:t>is g</w:t>
      </w:r>
      <w:r w:rsidR="2E795BB3" w:rsidRPr="00242175">
        <w:rPr>
          <w:rFonts w:eastAsia="Aptos"/>
        </w:rPr>
        <w:t xml:space="preserve">eneral in nature across the whole of </w:t>
      </w:r>
      <w:r w:rsidR="36AF470C" w:rsidRPr="00242175">
        <w:rPr>
          <w:rFonts w:eastAsia="Aptos"/>
        </w:rPr>
        <w:t>c</w:t>
      </w:r>
      <w:r w:rsidR="2E795BB3" w:rsidRPr="00242175">
        <w:rPr>
          <w:rFonts w:eastAsia="Aptos"/>
        </w:rPr>
        <w:t xml:space="preserve">ommunity </w:t>
      </w:r>
      <w:r w:rsidR="60F60CF7" w:rsidRPr="00242175">
        <w:rPr>
          <w:rFonts w:eastAsia="Aptos"/>
        </w:rPr>
        <w:t>s</w:t>
      </w:r>
      <w:r w:rsidR="2E795BB3" w:rsidRPr="00242175">
        <w:rPr>
          <w:rFonts w:eastAsia="Aptos"/>
        </w:rPr>
        <w:t>ervices</w:t>
      </w:r>
    </w:p>
    <w:p w14:paraId="306B021F" w14:textId="5755BFDA" w:rsidR="2E795BB3" w:rsidRPr="00242175" w:rsidRDefault="00A61535" w:rsidP="00113DA5">
      <w:pPr>
        <w:pStyle w:val="HAbodycopy"/>
        <w:numPr>
          <w:ilvl w:val="0"/>
          <w:numId w:val="11"/>
        </w:numPr>
        <w:rPr>
          <w:rFonts w:eastAsia="Aptos"/>
        </w:rPr>
      </w:pPr>
      <w:r w:rsidRPr="00242175">
        <w:rPr>
          <w:rFonts w:eastAsia="Aptos"/>
        </w:rPr>
        <w:t xml:space="preserve">is </w:t>
      </w:r>
      <w:r w:rsidR="009513EB" w:rsidRPr="00242175">
        <w:rPr>
          <w:rFonts w:eastAsia="Aptos"/>
        </w:rPr>
        <w:t>n</w:t>
      </w:r>
      <w:r w:rsidR="2E795BB3" w:rsidRPr="00242175">
        <w:rPr>
          <w:rFonts w:eastAsia="Aptos"/>
        </w:rPr>
        <w:t>ot specific to working with school-aged children</w:t>
      </w:r>
    </w:p>
    <w:p w14:paraId="2232C1E0" w14:textId="0D160A0E" w:rsidR="009513EB" w:rsidRPr="000B195C" w:rsidRDefault="4E8FA872" w:rsidP="007E23A4">
      <w:pPr>
        <w:pStyle w:val="HAbodycopy"/>
      </w:pPr>
      <w:r w:rsidRPr="000B195C">
        <w:t xml:space="preserve">These </w:t>
      </w:r>
      <w:r w:rsidR="009513EB" w:rsidRPr="000B195C">
        <w:t>suggested replacement</w:t>
      </w:r>
      <w:r w:rsidRPr="000B195C">
        <w:t xml:space="preserve"> units were recommended due to their closer alignment with the education support sector and the age groups cared for in OSHC. There were no Outside School Hours </w:t>
      </w:r>
      <w:r w:rsidR="44B6FB18" w:rsidRPr="000B195C">
        <w:t xml:space="preserve">Care units available that met the skills and knowledge required for the sector or addressed the terminology issues </w:t>
      </w:r>
      <w:r w:rsidR="322B5E89" w:rsidRPr="000B195C">
        <w:t>identified in existing units.</w:t>
      </w:r>
      <w:r w:rsidR="005671DE" w:rsidRPr="000B195C">
        <w:t xml:space="preserve"> </w:t>
      </w:r>
    </w:p>
    <w:p w14:paraId="2A7D2423" w14:textId="0DF20A9E" w:rsidR="00215F37" w:rsidRPr="003E2CEE" w:rsidRDefault="00215F37" w:rsidP="00620253">
      <w:pPr>
        <w:pStyle w:val="HAbodycopy"/>
      </w:pPr>
      <w:r w:rsidRPr="00957439">
        <w:rPr>
          <w:b/>
          <w:bCs/>
        </w:rPr>
        <w:t>Recommendation 2a:</w:t>
      </w:r>
      <w:r w:rsidRPr="003E2CEE">
        <w:t xml:space="preserve"> Include three required electives in the qualification.</w:t>
      </w:r>
    </w:p>
    <w:p w14:paraId="159D80AE" w14:textId="0E5CD4B4" w:rsidR="00422F1C" w:rsidRPr="003E2CEE" w:rsidRDefault="00422F1C" w:rsidP="00620253">
      <w:pPr>
        <w:pStyle w:val="HAbodycopy"/>
        <w:spacing w:after="60"/>
      </w:pPr>
      <w:r w:rsidRPr="003E2CEE">
        <w:t>Justification:</w:t>
      </w:r>
    </w:p>
    <w:p w14:paraId="2900C7FB" w14:textId="6EB67C36" w:rsidR="00422F1C" w:rsidRPr="003E2CEE" w:rsidRDefault="00422F1C" w:rsidP="007E23A4">
      <w:pPr>
        <w:pStyle w:val="HAbodycopy"/>
        <w:numPr>
          <w:ilvl w:val="0"/>
          <w:numId w:val="12"/>
        </w:numPr>
        <w:ind w:left="357" w:hanging="357"/>
      </w:pPr>
      <w:r w:rsidRPr="003E2CEE">
        <w:t xml:space="preserve">RTOs with </w:t>
      </w:r>
      <w:r w:rsidRPr="00900CF9">
        <w:rPr>
          <w:i/>
          <w:iCs/>
        </w:rPr>
        <w:t>10983 Certificate III in Outside School Hours Care</w:t>
      </w:r>
      <w:r w:rsidRPr="003E2CEE">
        <w:t xml:space="preserve"> on scope currently administer the course with 12 core units and 3 elective units, and assert 3 is adequate</w:t>
      </w:r>
      <w:r w:rsidR="0008235A" w:rsidRPr="003E2CEE">
        <w:t xml:space="preserve">. Analysis of the </w:t>
      </w:r>
      <w:r w:rsidR="00652F80" w:rsidRPr="003E2CEE">
        <w:t xml:space="preserve">combination of required and elective units indicated </w:t>
      </w:r>
      <w:r w:rsidR="000E174C" w:rsidRPr="003E2CEE">
        <w:t>good coverage of the skills and knowledge required by the sector</w:t>
      </w:r>
      <w:r w:rsidR="00854B3C" w:rsidRPr="003E2CEE">
        <w:t>,</w:t>
      </w:r>
      <w:r w:rsidR="000E174C" w:rsidRPr="003E2CEE">
        <w:t xml:space="preserve"> </w:t>
      </w:r>
      <w:r w:rsidR="0095220F" w:rsidRPr="003E2CEE">
        <w:t>apart from</w:t>
      </w:r>
      <w:r w:rsidR="000E174C" w:rsidRPr="003E2CEE">
        <w:t xml:space="preserve"> some </w:t>
      </w:r>
      <w:r w:rsidR="001932DA" w:rsidRPr="003E2CEE">
        <w:t xml:space="preserve">gaps </w:t>
      </w:r>
      <w:r w:rsidR="00FD02D2" w:rsidRPr="003E2CEE">
        <w:t>identified above</w:t>
      </w:r>
      <w:r w:rsidR="0021133E" w:rsidRPr="003E2CEE">
        <w:t xml:space="preserve"> in </w:t>
      </w:r>
      <w:r w:rsidR="0095220F" w:rsidRPr="003E2CEE">
        <w:t xml:space="preserve">a required unit of competency.  </w:t>
      </w:r>
    </w:p>
    <w:p w14:paraId="56215FF7" w14:textId="6DC8F23D" w:rsidR="00215F37" w:rsidRPr="003E2CEE" w:rsidRDefault="00215F37" w:rsidP="00620253">
      <w:pPr>
        <w:pStyle w:val="HAbodycopy"/>
      </w:pPr>
      <w:r w:rsidRPr="004B6280">
        <w:rPr>
          <w:b/>
          <w:bCs/>
        </w:rPr>
        <w:t>Recommendation 2b:</w:t>
      </w:r>
      <w:r w:rsidRPr="003E2CEE">
        <w:t xml:space="preserve"> Include three required electives in the qualification, chosen from the five listed electives that are currently offered by RTOs with </w:t>
      </w:r>
      <w:r w:rsidRPr="00900CF9">
        <w:rPr>
          <w:i/>
          <w:iCs/>
        </w:rPr>
        <w:t>10983NAT</w:t>
      </w:r>
      <w:r w:rsidRPr="003E2CEE">
        <w:t xml:space="preserve"> on scope.</w:t>
      </w:r>
    </w:p>
    <w:p w14:paraId="6EB854C7" w14:textId="73FB0299" w:rsidR="00422F1C" w:rsidRPr="003E2CEE" w:rsidRDefault="00422F1C" w:rsidP="00620253">
      <w:pPr>
        <w:pStyle w:val="HAbodycopy"/>
        <w:spacing w:after="60"/>
      </w:pPr>
      <w:r w:rsidRPr="003E2CEE">
        <w:t>Justification:</w:t>
      </w:r>
    </w:p>
    <w:p w14:paraId="6B4603D0" w14:textId="42CCF647" w:rsidR="00422F1C" w:rsidRPr="003E2CEE" w:rsidRDefault="00422F1C" w:rsidP="007E23A4">
      <w:pPr>
        <w:pStyle w:val="HAbodycopy"/>
        <w:numPr>
          <w:ilvl w:val="0"/>
          <w:numId w:val="12"/>
        </w:numPr>
        <w:ind w:left="357" w:hanging="357"/>
      </w:pPr>
      <w:r w:rsidRPr="003E2CEE">
        <w:t>The three electives have all been chosen in varying combinations from 5 units, which RTOs indicated were well aligned.</w:t>
      </w:r>
      <w:r w:rsidR="00F5445E" w:rsidRPr="003E2CEE">
        <w:t xml:space="preserve"> </w:t>
      </w:r>
      <w:r w:rsidR="0095220F" w:rsidRPr="003E2CEE">
        <w:t xml:space="preserve">Analysis conducted during the </w:t>
      </w:r>
      <w:r w:rsidR="00854B3C" w:rsidRPr="003E2CEE">
        <w:t>f</w:t>
      </w:r>
      <w:r w:rsidR="0095220F" w:rsidRPr="003E2CEE">
        <w:t xml:space="preserve">unctional </w:t>
      </w:r>
      <w:r w:rsidR="00854B3C" w:rsidRPr="003E2CEE">
        <w:t>a</w:t>
      </w:r>
      <w:r w:rsidR="00F5445E" w:rsidRPr="003E2CEE">
        <w:t>nalysis</w:t>
      </w:r>
      <w:r w:rsidR="0095220F" w:rsidRPr="003E2CEE">
        <w:t xml:space="preserve"> research and mapping also suggested the current selection of units </w:t>
      </w:r>
      <w:r w:rsidR="00F5445E" w:rsidRPr="003E2CEE">
        <w:t xml:space="preserve">provided good coverage to the skills and knowledge required by industry.  </w:t>
      </w:r>
    </w:p>
    <w:p w14:paraId="1E86739C" w14:textId="698CDA00" w:rsidR="00215F37" w:rsidRPr="003E2CEE" w:rsidRDefault="00215F37" w:rsidP="00620253">
      <w:pPr>
        <w:pStyle w:val="HAbodycopy"/>
      </w:pPr>
      <w:r w:rsidRPr="00CD031E">
        <w:rPr>
          <w:b/>
          <w:bCs/>
        </w:rPr>
        <w:t>Recommendation 2c:</w:t>
      </w:r>
      <w:r w:rsidRPr="003E2CEE">
        <w:t xml:space="preserve"> Include three required electives in the qualification, chosen from</w:t>
      </w:r>
      <w:r w:rsidR="001A280B" w:rsidRPr="003E2CEE">
        <w:t xml:space="preserve"> the wider </w:t>
      </w:r>
      <w:r w:rsidR="001A280B" w:rsidRPr="00900CF9">
        <w:rPr>
          <w:i/>
          <w:iCs/>
        </w:rPr>
        <w:t>CHC Community Services Training Package</w:t>
      </w:r>
      <w:r w:rsidR="001A280B" w:rsidRPr="003E2CEE">
        <w:t>.</w:t>
      </w:r>
    </w:p>
    <w:p w14:paraId="0C017941" w14:textId="15A17408" w:rsidR="6E89B0F4" w:rsidRPr="003E2CEE" w:rsidRDefault="6E89B0F4" w:rsidP="00620253">
      <w:pPr>
        <w:pStyle w:val="HAbodycopy"/>
        <w:spacing w:after="60"/>
      </w:pPr>
      <w:r w:rsidRPr="003E2CEE">
        <w:t>Justification:</w:t>
      </w:r>
    </w:p>
    <w:p w14:paraId="73A30340" w14:textId="041EDB64" w:rsidR="00A24865" w:rsidRPr="003A1B28" w:rsidRDefault="00A24865" w:rsidP="00E1246F">
      <w:pPr>
        <w:pStyle w:val="HAbodycopy"/>
        <w:numPr>
          <w:ilvl w:val="0"/>
          <w:numId w:val="12"/>
        </w:numPr>
        <w:spacing w:after="240"/>
        <w:ind w:left="357" w:hanging="357"/>
      </w:pPr>
      <w:r w:rsidRPr="00453B8F">
        <w:t xml:space="preserve">Widening elective choices promotes flexibility for RTOs and their </w:t>
      </w:r>
      <w:r w:rsidR="0085172F" w:rsidRPr="00453B8F">
        <w:t>local communities</w:t>
      </w:r>
      <w:r w:rsidR="00AA7BFF" w:rsidRPr="00453B8F">
        <w:t>.</w:t>
      </w:r>
      <w:r w:rsidR="003377FC" w:rsidRPr="003A1B28">
        <w:t xml:space="preserve"> </w:t>
      </w:r>
      <w:r w:rsidR="00672BFE" w:rsidRPr="003A1B28">
        <w:t xml:space="preserve">While the </w:t>
      </w:r>
      <w:r w:rsidR="00513B98" w:rsidRPr="003A1B28">
        <w:t>five</w:t>
      </w:r>
      <w:r w:rsidR="0020515C" w:rsidRPr="003A1B28">
        <w:t xml:space="preserve"> </w:t>
      </w:r>
      <w:r w:rsidR="00513B98" w:rsidRPr="003A1B28">
        <w:t xml:space="preserve">electives currently delivered align well to industry needs some </w:t>
      </w:r>
      <w:r w:rsidR="004724A1" w:rsidRPr="003A1B28">
        <w:t xml:space="preserve">issues were identified. For </w:t>
      </w:r>
      <w:r w:rsidR="00735C43" w:rsidRPr="003A1B28">
        <w:t>example,</w:t>
      </w:r>
      <w:r w:rsidR="004724A1" w:rsidRPr="003A1B28">
        <w:t xml:space="preserve"> RTOs </w:t>
      </w:r>
      <w:r w:rsidR="003B1248" w:rsidRPr="003A1B28">
        <w:t xml:space="preserve">suggested that </w:t>
      </w:r>
      <w:r w:rsidR="00FD5CB2" w:rsidRPr="003A1B28">
        <w:rPr>
          <w:i/>
          <w:iCs/>
        </w:rPr>
        <w:t>CHCMHS007 Work effectively in t</w:t>
      </w:r>
      <w:r w:rsidR="003B1248" w:rsidRPr="003A1B28">
        <w:rPr>
          <w:i/>
          <w:iCs/>
        </w:rPr>
        <w:t xml:space="preserve">rauma informed </w:t>
      </w:r>
      <w:r w:rsidR="00FD5CB2" w:rsidRPr="003A1B28">
        <w:rPr>
          <w:i/>
          <w:iCs/>
        </w:rPr>
        <w:t>care</w:t>
      </w:r>
      <w:r w:rsidR="00FD5CB2" w:rsidRPr="003A1B28">
        <w:t xml:space="preserve"> </w:t>
      </w:r>
      <w:r w:rsidR="003B1248" w:rsidRPr="003A1B28">
        <w:t xml:space="preserve">was difficult to assess in </w:t>
      </w:r>
      <w:r w:rsidR="005E64C9" w:rsidRPr="003A1B28">
        <w:t xml:space="preserve">an OSHC </w:t>
      </w:r>
      <w:r w:rsidR="00735C43" w:rsidRPr="003A1B28">
        <w:t xml:space="preserve">context. They also suggested that the relevance and appropriateness of </w:t>
      </w:r>
      <w:r w:rsidR="00FA13A9" w:rsidRPr="003A1B28">
        <w:rPr>
          <w:i/>
          <w:iCs/>
        </w:rPr>
        <w:t xml:space="preserve">CHCDIV002 Promote </w:t>
      </w:r>
      <w:r w:rsidR="00735C43" w:rsidRPr="003A1B28">
        <w:rPr>
          <w:i/>
          <w:iCs/>
        </w:rPr>
        <w:t>Aboriginal</w:t>
      </w:r>
      <w:r w:rsidR="00FA13A9" w:rsidRPr="003A1B28">
        <w:rPr>
          <w:i/>
          <w:iCs/>
        </w:rPr>
        <w:t xml:space="preserve"> and/or Torres Strait Islander cultural safety</w:t>
      </w:r>
      <w:r w:rsidR="00735C43" w:rsidRPr="003A1B28">
        <w:t xml:space="preserve"> varied in different </w:t>
      </w:r>
      <w:r w:rsidR="00486F62" w:rsidRPr="003A1B28">
        <w:t xml:space="preserve">communities. </w:t>
      </w:r>
      <w:r w:rsidR="000D5C21" w:rsidRPr="003A1B28">
        <w:t xml:space="preserve">There was also suggestion that access to </w:t>
      </w:r>
      <w:r w:rsidR="00631665" w:rsidRPr="003A1B28">
        <w:t xml:space="preserve">a learning framework unit or units in development for younger children could also be beneficial in some contexts. </w:t>
      </w:r>
    </w:p>
    <w:p w14:paraId="49C84DF1" w14:textId="62AD9CDA" w:rsidR="001A280B" w:rsidRPr="00EF409F" w:rsidRDefault="001A280B" w:rsidP="00620253">
      <w:pPr>
        <w:pStyle w:val="HAbodycopy"/>
      </w:pPr>
      <w:r w:rsidRPr="00EF409F">
        <w:rPr>
          <w:b/>
          <w:bCs/>
        </w:rPr>
        <w:t>Recommendation 3:</w:t>
      </w:r>
      <w:r w:rsidRPr="00EF409F">
        <w:t xml:space="preserve"> Require at least 160 workplace hours in the qualification.</w:t>
      </w:r>
    </w:p>
    <w:p w14:paraId="01B24DB4" w14:textId="0A717D47" w:rsidR="383E5FDF" w:rsidRPr="00EF409F" w:rsidRDefault="383E5FDF" w:rsidP="00620253">
      <w:pPr>
        <w:pStyle w:val="HAbodycopy"/>
      </w:pPr>
      <w:r w:rsidRPr="00EF409F">
        <w:t>Justification:</w:t>
      </w:r>
    </w:p>
    <w:p w14:paraId="4E932827" w14:textId="42705675" w:rsidR="383E5FDF" w:rsidRPr="00EF409F" w:rsidRDefault="383E5FDF" w:rsidP="007E23A4">
      <w:pPr>
        <w:pStyle w:val="HAbodycopy"/>
        <w:numPr>
          <w:ilvl w:val="0"/>
          <w:numId w:val="12"/>
        </w:numPr>
        <w:ind w:left="357" w:hanging="357"/>
      </w:pPr>
      <w:r w:rsidRPr="00EF409F">
        <w:t>The requirements for two units CHCSAC006 Support children to participate in school age care and CHCSAC009 Support the holistic development of children in school age care state that students must:</w:t>
      </w:r>
      <w:r w:rsidR="00EF409F">
        <w:br/>
      </w:r>
      <w:r w:rsidRPr="00EF409F">
        <w:rPr>
          <w:i/>
          <w:iCs/>
        </w:rPr>
        <w:lastRenderedPageBreak/>
        <w:t>perform the activities outlined in the performance criteria of this unit during a period of at least 160 hours of work with school age children in a regulated children’s education and care service.</w:t>
      </w:r>
    </w:p>
    <w:p w14:paraId="1C1A8F25" w14:textId="35237B1A" w:rsidR="001A280B" w:rsidRPr="00BC07D7" w:rsidRDefault="001A280B" w:rsidP="00620253">
      <w:pPr>
        <w:pStyle w:val="HAbodycopy"/>
      </w:pPr>
      <w:r w:rsidRPr="008F271F">
        <w:rPr>
          <w:b/>
          <w:bCs/>
        </w:rPr>
        <w:t xml:space="preserve">Recommendation 4a: </w:t>
      </w:r>
      <w:r w:rsidRPr="00BC07D7">
        <w:t xml:space="preserve">Add instructions/guidelines for RTOs into the CHC Companion Volume to assist with </w:t>
      </w:r>
      <w:r w:rsidR="00E85529" w:rsidRPr="00BC07D7" w:rsidDel="00D64382">
        <w:t xml:space="preserve">the </w:t>
      </w:r>
      <w:r w:rsidRPr="00BC07D7">
        <w:t xml:space="preserve">implementation </w:t>
      </w:r>
      <w:r w:rsidRPr="008F271F">
        <w:rPr>
          <w:i/>
          <w:iCs/>
        </w:rPr>
        <w:t>of CHCEDSXXX</w:t>
      </w:r>
      <w:r w:rsidRPr="00BC07D7">
        <w:t xml:space="preserve"> units that contain wording such as ‘teacher’</w:t>
      </w:r>
      <w:r w:rsidR="0411F6FD" w:rsidRPr="00BC07D7">
        <w:t>, ‘the role of an education support worker’</w:t>
      </w:r>
      <w:r w:rsidR="5DEA179D" w:rsidRPr="00BC07D7">
        <w:t xml:space="preserve">, </w:t>
      </w:r>
      <w:r w:rsidRPr="00BC07D7">
        <w:t>and ‘students in a school’.</w:t>
      </w:r>
    </w:p>
    <w:p w14:paraId="6EA2C06F" w14:textId="21811A0E" w:rsidR="00F66E5C" w:rsidRPr="00BC07D7" w:rsidRDefault="00F66E5C" w:rsidP="00620253">
      <w:pPr>
        <w:pStyle w:val="HAbodycopy"/>
        <w:spacing w:after="60"/>
      </w:pPr>
      <w:r w:rsidRPr="00BC07D7">
        <w:t>Justification:</w:t>
      </w:r>
    </w:p>
    <w:p w14:paraId="2B9144A5" w14:textId="3C17CFE7" w:rsidR="00BC07D7" w:rsidRPr="00BA73D8" w:rsidRDefault="007342D0" w:rsidP="007E23A4">
      <w:pPr>
        <w:pStyle w:val="HAbodycopy"/>
        <w:numPr>
          <w:ilvl w:val="0"/>
          <w:numId w:val="13"/>
        </w:numPr>
        <w:ind w:left="357" w:hanging="357"/>
      </w:pPr>
      <w:r w:rsidRPr="00BC07D7">
        <w:t xml:space="preserve">Terminology used in </w:t>
      </w:r>
      <w:r w:rsidRPr="008F271F">
        <w:rPr>
          <w:i/>
          <w:iCs/>
        </w:rPr>
        <w:t>CHCEDS049 Supervise students outside the classroom</w:t>
      </w:r>
      <w:r w:rsidRPr="00BC07D7">
        <w:t xml:space="preserve"> as well as the proposed replacement units </w:t>
      </w:r>
      <w:r w:rsidRPr="008F271F">
        <w:rPr>
          <w:i/>
          <w:iCs/>
        </w:rPr>
        <w:t>CHCEDS061 Support responsible student behaviour</w:t>
      </w:r>
      <w:r w:rsidRPr="00BC07D7">
        <w:t xml:space="preserve"> and </w:t>
      </w:r>
      <w:r w:rsidRPr="008F271F">
        <w:rPr>
          <w:i/>
          <w:iCs/>
        </w:rPr>
        <w:t>CHCEDS033 Meet legal and ethical obligations in an education</w:t>
      </w:r>
      <w:r w:rsidRPr="00BC07D7">
        <w:t xml:space="preserve"> support environment need to be addressed to ensure compliance is met for RTOs who will deliver the qualification.</w:t>
      </w:r>
    </w:p>
    <w:p w14:paraId="02F212D3" w14:textId="315CBC22" w:rsidR="001A280B" w:rsidRPr="00BA73D8" w:rsidRDefault="001A280B" w:rsidP="00620253">
      <w:pPr>
        <w:pStyle w:val="HAbodycopy"/>
      </w:pPr>
      <w:r w:rsidRPr="00BA73D8">
        <w:rPr>
          <w:b/>
          <w:bCs/>
        </w:rPr>
        <w:t>Recommendation 4b:</w:t>
      </w:r>
      <w:r w:rsidRPr="00BA73D8">
        <w:t xml:space="preserve"> Add industry information into the </w:t>
      </w:r>
      <w:r w:rsidRPr="00BA73D8">
        <w:rPr>
          <w:i/>
          <w:iCs/>
        </w:rPr>
        <w:t>CHC Companion Volume</w:t>
      </w:r>
      <w:r w:rsidRPr="00BA73D8">
        <w:t xml:space="preserve"> on skills required at different career levels.</w:t>
      </w:r>
    </w:p>
    <w:p w14:paraId="46686C39" w14:textId="2E755E97" w:rsidR="512C8F45" w:rsidRPr="00BA73D8" w:rsidRDefault="512C8F45" w:rsidP="00620253">
      <w:pPr>
        <w:pStyle w:val="HAbodycopy"/>
        <w:spacing w:after="60"/>
      </w:pPr>
      <w:r w:rsidRPr="00BA73D8">
        <w:t>Justification:</w:t>
      </w:r>
    </w:p>
    <w:p w14:paraId="37B56591" w14:textId="6249C5F8" w:rsidR="00BC07D7" w:rsidRPr="00CF4004" w:rsidRDefault="00C34BD2" w:rsidP="007E23A4">
      <w:pPr>
        <w:pStyle w:val="HAbodycopy"/>
        <w:numPr>
          <w:ilvl w:val="0"/>
          <w:numId w:val="1"/>
        </w:numPr>
        <w:ind w:left="357" w:hanging="357"/>
      </w:pPr>
      <w:r w:rsidRPr="00BA73D8">
        <w:t>Industry mapping of skills supports RTOs in the development of training and assessment strategies</w:t>
      </w:r>
      <w:r w:rsidR="00AA7BFF" w:rsidRPr="00BA73D8">
        <w:t>, clustering and sequencing of units.</w:t>
      </w:r>
    </w:p>
    <w:p w14:paraId="4CC9F35E" w14:textId="12122DC4" w:rsidR="001A280B" w:rsidRPr="005D565C" w:rsidRDefault="001A280B" w:rsidP="00620253">
      <w:pPr>
        <w:pStyle w:val="HAbodycopy"/>
      </w:pPr>
      <w:r w:rsidRPr="005D565C">
        <w:rPr>
          <w:b/>
          <w:bCs/>
        </w:rPr>
        <w:t>Recommendation 5:</w:t>
      </w:r>
      <w:r w:rsidRPr="005D565C">
        <w:t xml:space="preserve"> List the qualification as </w:t>
      </w:r>
      <w:r w:rsidR="004C1E44" w:rsidRPr="005D565C">
        <w:t xml:space="preserve">a </w:t>
      </w:r>
      <w:r w:rsidR="004C1E44" w:rsidRPr="005D565C">
        <w:rPr>
          <w:i/>
          <w:iCs/>
        </w:rPr>
        <w:t>Certificate IV</w:t>
      </w:r>
      <w:r w:rsidR="004C1E44" w:rsidRPr="005D565C">
        <w:t xml:space="preserve"> in </w:t>
      </w:r>
      <w:r w:rsidRPr="005D565C">
        <w:rPr>
          <w:i/>
          <w:iCs/>
        </w:rPr>
        <w:t>Outside School Hours Care</w:t>
      </w:r>
      <w:r w:rsidRPr="005D565C">
        <w:t>.</w:t>
      </w:r>
    </w:p>
    <w:p w14:paraId="6A639953" w14:textId="7B2D1F4C" w:rsidR="6CCF4AE4" w:rsidRPr="005D565C" w:rsidRDefault="6CCF4AE4" w:rsidP="00620253">
      <w:pPr>
        <w:pStyle w:val="HAbodycopy"/>
        <w:spacing w:after="60"/>
      </w:pPr>
      <w:r w:rsidRPr="005D565C">
        <w:t>Justification:</w:t>
      </w:r>
    </w:p>
    <w:p w14:paraId="46AE2DAF" w14:textId="6ACFAB16" w:rsidR="00C83341" w:rsidRDefault="6CCF4AE4" w:rsidP="00292D6E">
      <w:pPr>
        <w:pStyle w:val="HAbodycopy"/>
        <w:spacing w:after="360"/>
      </w:pPr>
      <w:r w:rsidRPr="005D565C">
        <w:t>A review of the Australian Qualifications Framework (AQF) level criteria suggests that the complexity of skills, knowledge, and autonomy required in this qualification may be more appropriately classified at Level 4 rather than Level 3.</w:t>
      </w:r>
    </w:p>
    <w:p w14:paraId="64CE5C42" w14:textId="217D58DF" w:rsidR="004C1E44" w:rsidRPr="00E329E8" w:rsidRDefault="004C1E44" w:rsidP="00620253">
      <w:pPr>
        <w:pStyle w:val="HAHeader2"/>
        <w:spacing w:line="320" w:lineRule="exact"/>
      </w:pPr>
      <w:r w:rsidRPr="00E329E8">
        <w:t>Consultation</w:t>
      </w:r>
    </w:p>
    <w:p w14:paraId="12924BAF" w14:textId="34C17EE4" w:rsidR="00B515FF" w:rsidRPr="003A1B28" w:rsidRDefault="3F294CFE" w:rsidP="00620253">
      <w:pPr>
        <w:pStyle w:val="HAbodycopy"/>
      </w:pPr>
      <w:r w:rsidRPr="003A1B28">
        <w:t xml:space="preserve">Public consultation workshops were attended by </w:t>
      </w:r>
      <w:r w:rsidR="4893459D" w:rsidRPr="003A1B28">
        <w:t xml:space="preserve">a total of 117 </w:t>
      </w:r>
      <w:r w:rsidR="7A2FC38F" w:rsidRPr="003A1B28">
        <w:t>stakeholders from association</w:t>
      </w:r>
      <w:r w:rsidR="00CB03E9" w:rsidRPr="003A1B28">
        <w:t>s</w:t>
      </w:r>
      <w:r w:rsidR="7A2FC38F" w:rsidRPr="003A1B28">
        <w:t>, community education provider</w:t>
      </w:r>
      <w:r w:rsidR="00CB03E9" w:rsidRPr="003A1B28">
        <w:t>s</w:t>
      </w:r>
      <w:r w:rsidR="7A2FC38F" w:rsidRPr="003A1B28">
        <w:t>, employers (large/medium/small), government agenc</w:t>
      </w:r>
      <w:r w:rsidR="00170ABD" w:rsidRPr="003A1B28">
        <w:t>ies</w:t>
      </w:r>
      <w:r w:rsidR="7A2FC38F" w:rsidRPr="003A1B28">
        <w:t>, group training</w:t>
      </w:r>
      <w:r w:rsidR="52EAC11F" w:rsidRPr="003A1B28">
        <w:t xml:space="preserve"> </w:t>
      </w:r>
      <w:r w:rsidR="00BA255D" w:rsidRPr="003A1B28">
        <w:t>organisations</w:t>
      </w:r>
      <w:r w:rsidR="7A2FC38F" w:rsidRPr="003A1B28">
        <w:t xml:space="preserve">, higher education, peak </w:t>
      </w:r>
      <w:r w:rsidR="00170ABD" w:rsidRPr="003A1B28">
        <w:t>bodies</w:t>
      </w:r>
      <w:r w:rsidR="7A2FC38F" w:rsidRPr="003A1B28">
        <w:t>, RTO</w:t>
      </w:r>
      <w:r w:rsidR="00170ABD" w:rsidRPr="003A1B28">
        <w:t>s</w:t>
      </w:r>
      <w:r w:rsidR="7A2FC38F" w:rsidRPr="003A1B28">
        <w:t xml:space="preserve"> (enterprise/public/private), state/territory</w:t>
      </w:r>
      <w:r w:rsidR="00A12BAF" w:rsidRPr="003A1B28">
        <w:t xml:space="preserve"> training authorities</w:t>
      </w:r>
      <w:r w:rsidR="7A2FC38F" w:rsidRPr="003A1B28">
        <w:t>, and suppliers</w:t>
      </w:r>
      <w:r w:rsidR="004C1E44" w:rsidRPr="003A1B28">
        <w:t xml:space="preserve">. </w:t>
      </w:r>
    </w:p>
    <w:p w14:paraId="1D58047A" w14:textId="69207D15" w:rsidR="004C1E44" w:rsidRPr="003A1B28" w:rsidRDefault="004C1E44" w:rsidP="00620253">
      <w:pPr>
        <w:pStyle w:val="HAbodycopy"/>
      </w:pPr>
      <w:r w:rsidRPr="003A1B28">
        <w:t>Workshops were held in Hervey Bay, Brisbane, Cairns, Canberra, Devonport, Hobart, Wollongong, Darwin, Melbourne, Berri</w:t>
      </w:r>
      <w:r w:rsidR="00070FE4" w:rsidRPr="003A1B28">
        <w:t xml:space="preserve">, Adelaide, </w:t>
      </w:r>
      <w:r w:rsidR="00181B8E">
        <w:t xml:space="preserve">and </w:t>
      </w:r>
      <w:r w:rsidR="00070FE4" w:rsidRPr="003A1B28">
        <w:t>Perth</w:t>
      </w:r>
      <w:r w:rsidR="00181B8E">
        <w:t>.</w:t>
      </w:r>
      <w:r w:rsidR="00070FE4" w:rsidRPr="003A1B28">
        <w:t xml:space="preserve"> </w:t>
      </w:r>
      <w:r w:rsidR="00426C78">
        <w:t xml:space="preserve">Three online sessions were offered and two were successfully conducted. The second of the three sessions was cancelled due to technical issues, with a replacement session offered to those registered, but there was no response. </w:t>
      </w:r>
    </w:p>
    <w:p w14:paraId="2D48B0E2" w14:textId="6B3353CC" w:rsidR="00070FE4" w:rsidRPr="00B25A06" w:rsidRDefault="00070FE4" w:rsidP="00620253">
      <w:pPr>
        <w:pStyle w:val="HAbodycopy"/>
      </w:pPr>
      <w:r w:rsidRPr="003A1B28">
        <w:t xml:space="preserve">Attendees were presented with </w:t>
      </w:r>
      <w:r w:rsidR="00887843" w:rsidRPr="003A1B28">
        <w:t>an overview of the Functional Analysis process and</w:t>
      </w:r>
      <w:r w:rsidR="001A61E5" w:rsidRPr="00B25A06">
        <w:t xml:space="preserve"> </w:t>
      </w:r>
      <w:r w:rsidRPr="00B25A06">
        <w:t>relevant findings</w:t>
      </w:r>
      <w:r w:rsidR="003D4BD1" w:rsidRPr="00B25A06">
        <w:t>. T</w:t>
      </w:r>
      <w:r w:rsidR="003833B8" w:rsidRPr="00B25A06">
        <w:t>he draft qualification</w:t>
      </w:r>
      <w:r w:rsidR="003D4BD1" w:rsidRPr="00B25A06">
        <w:t xml:space="preserve">, recommendations and </w:t>
      </w:r>
      <w:r w:rsidR="002E7820" w:rsidRPr="00B25A06">
        <w:t>justifications were outlined</w:t>
      </w:r>
      <w:r w:rsidR="00181B8E">
        <w:t>,</w:t>
      </w:r>
      <w:r w:rsidR="00AA121E" w:rsidRPr="00B25A06">
        <w:t xml:space="preserve"> </w:t>
      </w:r>
      <w:r w:rsidR="649482B7" w:rsidRPr="00B25A06">
        <w:t>and</w:t>
      </w:r>
      <w:r w:rsidR="003833B8" w:rsidRPr="00B25A06">
        <w:t xml:space="preserve"> </w:t>
      </w:r>
      <w:r w:rsidR="002E7820" w:rsidRPr="00B25A06">
        <w:t xml:space="preserve">participants </w:t>
      </w:r>
      <w:r w:rsidRPr="00B25A06">
        <w:t xml:space="preserve">were then invited to complete an online survey to provide their feedback. </w:t>
      </w:r>
      <w:r w:rsidR="004D0AE9" w:rsidRPr="00B25A06">
        <w:t xml:space="preserve">The online survey was made available on the HumanAbility website </w:t>
      </w:r>
      <w:r w:rsidR="00515934" w:rsidRPr="00B25A06">
        <w:t xml:space="preserve">and attendees </w:t>
      </w:r>
      <w:r w:rsidRPr="00B25A06">
        <w:t xml:space="preserve">were encouraged to share information from the workshops and the online survey with their colleagues and other relevant stakeholders. </w:t>
      </w:r>
    </w:p>
    <w:p w14:paraId="41980C42" w14:textId="1C2F36B9" w:rsidR="00070FE4" w:rsidRPr="00B25A06" w:rsidRDefault="00070FE4" w:rsidP="00620253">
      <w:pPr>
        <w:pStyle w:val="HAbodycopy"/>
      </w:pPr>
      <w:r w:rsidRPr="00B25A06">
        <w:t xml:space="preserve">Overall, there were 75 individuals who completed the online survey, of which 52 self-identified as being from </w:t>
      </w:r>
      <w:r w:rsidR="72937DDC" w:rsidRPr="00B25A06">
        <w:t xml:space="preserve">public, private or enterprise </w:t>
      </w:r>
      <w:r w:rsidR="12443194" w:rsidRPr="00B25A06">
        <w:t xml:space="preserve">training </w:t>
      </w:r>
      <w:r w:rsidR="1CC9CAB6" w:rsidRPr="00B25A06">
        <w:t>providers</w:t>
      </w:r>
      <w:r w:rsidRPr="00B25A06">
        <w:t xml:space="preserve">. The remainder of the respondents indicated they were employers or </w:t>
      </w:r>
      <w:r w:rsidR="00E655D8" w:rsidRPr="00B25A06">
        <w:t>representatives of</w:t>
      </w:r>
      <w:r w:rsidRPr="00B25A06">
        <w:t xml:space="preserve"> state or federal government agency or department, relevant peak body or association, supplier, or community education provider. </w:t>
      </w:r>
      <w:r w:rsidR="00361713" w:rsidRPr="00B25A06">
        <w:t>For each recommendation</w:t>
      </w:r>
      <w:r w:rsidR="0087530F">
        <w:t>,</w:t>
      </w:r>
      <w:r w:rsidR="00361713" w:rsidRPr="00B25A06">
        <w:t xml:space="preserve"> t</w:t>
      </w:r>
      <w:r w:rsidRPr="00B25A06">
        <w:t xml:space="preserve">he online </w:t>
      </w:r>
      <w:r w:rsidRPr="00B25A06">
        <w:lastRenderedPageBreak/>
        <w:t xml:space="preserve">survey asked whether respondents supported </w:t>
      </w:r>
      <w:r w:rsidR="00AD146C" w:rsidRPr="00B25A06">
        <w:t>it</w:t>
      </w:r>
      <w:r w:rsidR="004A1043" w:rsidRPr="00B25A06">
        <w:t xml:space="preserve"> and </w:t>
      </w:r>
      <w:r w:rsidRPr="00B25A06">
        <w:t xml:space="preserve">allowed </w:t>
      </w:r>
      <w:r w:rsidR="00A26DEF" w:rsidRPr="00B25A06">
        <w:t xml:space="preserve">an option for </w:t>
      </w:r>
      <w:r w:rsidRPr="00B25A06">
        <w:t xml:space="preserve">additional feedback </w:t>
      </w:r>
      <w:r w:rsidR="00B36D01">
        <w:t xml:space="preserve">on the option </w:t>
      </w:r>
      <w:r w:rsidR="00A26DEF" w:rsidRPr="00B25A06">
        <w:t>and</w:t>
      </w:r>
      <w:r w:rsidRPr="00B25A06">
        <w:t xml:space="preserve"> for the qualification in general.</w:t>
      </w:r>
    </w:p>
    <w:p w14:paraId="0CE534D3" w14:textId="2F446DC6" w:rsidR="004A6FEE" w:rsidRPr="00B25A06" w:rsidRDefault="004A6FEE" w:rsidP="00620253">
      <w:pPr>
        <w:pStyle w:val="HAbodycopy"/>
        <w:spacing w:after="360"/>
      </w:pPr>
      <w:r w:rsidRPr="00B25A06">
        <w:t>Survey outcomes, analysis, and resulting changes to the qualification are outlined in the next sections, along with supporting feedback.</w:t>
      </w:r>
    </w:p>
    <w:p w14:paraId="454BA5D4" w14:textId="1A12A32B" w:rsidR="004A6FEE" w:rsidRPr="00E8050E" w:rsidRDefault="004A6FEE" w:rsidP="00620253">
      <w:pPr>
        <w:pStyle w:val="HAHeader2"/>
        <w:spacing w:line="320" w:lineRule="exact"/>
      </w:pPr>
      <w:r w:rsidRPr="00E8050E">
        <w:t>Replacement of two core units</w:t>
      </w:r>
    </w:p>
    <w:p w14:paraId="1B9E80A5" w14:textId="77777777" w:rsidR="00713FAC" w:rsidRPr="00B25A06" w:rsidRDefault="00713FAC" w:rsidP="00620253">
      <w:pPr>
        <w:spacing w:after="120" w:line="320" w:lineRule="exact"/>
        <w:rPr>
          <w:rFonts w:ascii="Calibri" w:eastAsia="Calibri" w:hAnsi="Calibri" w:cs="Calibri"/>
          <w:color w:val="7030A0"/>
        </w:rPr>
      </w:pPr>
      <w:r w:rsidRPr="00B25A06">
        <w:rPr>
          <w:rFonts w:ascii="Calibri" w:hAnsi="Calibri" w:cs="Calibri"/>
          <w:b/>
          <w:bCs/>
        </w:rPr>
        <w:t>Recommendation 1a</w:t>
      </w:r>
      <w:r w:rsidRPr="00B25A06">
        <w:rPr>
          <w:rFonts w:ascii="Calibri" w:hAnsi="Calibri" w:cs="Calibri"/>
        </w:rPr>
        <w:t xml:space="preserve">: Replace </w:t>
      </w:r>
      <w:r w:rsidRPr="00B25A06">
        <w:rPr>
          <w:rFonts w:ascii="Calibri" w:hAnsi="Calibri" w:cs="Calibri"/>
          <w:i/>
          <w:iCs/>
        </w:rPr>
        <w:t xml:space="preserve">CHCCCS009 Facilitate responsible behaviour </w:t>
      </w:r>
      <w:r w:rsidRPr="00B25A06">
        <w:rPr>
          <w:rFonts w:ascii="Calibri" w:hAnsi="Calibri" w:cs="Calibri"/>
        </w:rPr>
        <w:t>with</w:t>
      </w:r>
      <w:r w:rsidRPr="00B25A06">
        <w:rPr>
          <w:rFonts w:ascii="Calibri" w:hAnsi="Calibri" w:cs="Calibri"/>
          <w:i/>
          <w:iCs/>
        </w:rPr>
        <w:t xml:space="preserve"> CHCEDS061 Support responsible student behaviour</w:t>
      </w:r>
      <w:r w:rsidRPr="00B25A06">
        <w:rPr>
          <w:rFonts w:ascii="Calibri" w:hAnsi="Calibri" w:cs="Calibri"/>
        </w:rPr>
        <w:t xml:space="preserve"> as a core unit.</w:t>
      </w:r>
    </w:p>
    <w:p w14:paraId="511391AD" w14:textId="06EDC862" w:rsidR="00713FAC" w:rsidRPr="00B25A06" w:rsidRDefault="00713FAC" w:rsidP="00620253">
      <w:pPr>
        <w:spacing w:after="120" w:line="320" w:lineRule="exact"/>
        <w:rPr>
          <w:rFonts w:ascii="Calibri" w:hAnsi="Calibri" w:cs="Calibri"/>
        </w:rPr>
      </w:pPr>
      <w:r w:rsidRPr="00B25A06">
        <w:rPr>
          <w:rFonts w:ascii="Calibri" w:hAnsi="Calibri" w:cs="Calibri"/>
          <w:b/>
          <w:bCs/>
        </w:rPr>
        <w:t>Recommendation 1b</w:t>
      </w:r>
      <w:r w:rsidRPr="00B25A06">
        <w:rPr>
          <w:rFonts w:ascii="Calibri" w:hAnsi="Calibri" w:cs="Calibri"/>
        </w:rPr>
        <w:t xml:space="preserve">: Replace </w:t>
      </w:r>
      <w:r w:rsidRPr="00B25A06">
        <w:rPr>
          <w:rFonts w:ascii="Calibri" w:hAnsi="Calibri" w:cs="Calibri"/>
          <w:i/>
          <w:iCs/>
        </w:rPr>
        <w:t xml:space="preserve">CHCLEG001 Work legally and ethically </w:t>
      </w:r>
      <w:r w:rsidRPr="00B25A06">
        <w:rPr>
          <w:rFonts w:ascii="Calibri" w:hAnsi="Calibri" w:cs="Calibri"/>
        </w:rPr>
        <w:t>with</w:t>
      </w:r>
      <w:r w:rsidRPr="00B25A06">
        <w:rPr>
          <w:rFonts w:ascii="Calibri" w:hAnsi="Calibri" w:cs="Calibri"/>
          <w:i/>
          <w:iCs/>
        </w:rPr>
        <w:t xml:space="preserve"> CHCEDS033 Meet legal and ethical obligations in an education support environment</w:t>
      </w:r>
      <w:r w:rsidRPr="00B25A06">
        <w:rPr>
          <w:rFonts w:ascii="Calibri" w:hAnsi="Calibri" w:cs="Calibri"/>
        </w:rPr>
        <w:t xml:space="preserve"> as a core unit.</w:t>
      </w:r>
    </w:p>
    <w:p w14:paraId="51A7D99A" w14:textId="499FE0DD" w:rsidR="0006233E" w:rsidRPr="00002FE1" w:rsidRDefault="00EE74B0" w:rsidP="00620253">
      <w:pPr>
        <w:spacing w:after="120" w:line="320" w:lineRule="exact"/>
        <w:rPr>
          <w:rFonts w:ascii="Calibri" w:hAnsi="Calibri" w:cs="Calibri"/>
        </w:rPr>
      </w:pPr>
      <w:r w:rsidRPr="00B25A06">
        <w:rPr>
          <w:rFonts w:ascii="Calibri" w:hAnsi="Calibri" w:cs="Calibri"/>
        </w:rPr>
        <w:t xml:space="preserve">When asked about </w:t>
      </w:r>
      <w:r w:rsidR="006F3F19" w:rsidRPr="00B25A06">
        <w:rPr>
          <w:rFonts w:ascii="Calibri" w:hAnsi="Calibri" w:cs="Calibri"/>
        </w:rPr>
        <w:t>the proposed replacement of two core units,</w:t>
      </w:r>
      <w:r w:rsidR="004A6FEE" w:rsidRPr="00B25A06">
        <w:rPr>
          <w:rFonts w:ascii="Calibri" w:hAnsi="Calibri" w:cs="Calibri"/>
        </w:rPr>
        <w:t xml:space="preserve"> 93% of </w:t>
      </w:r>
      <w:r w:rsidR="00F8505F">
        <w:rPr>
          <w:rFonts w:ascii="Calibri" w:hAnsi="Calibri" w:cs="Calibri"/>
        </w:rPr>
        <w:t xml:space="preserve">the 75 </w:t>
      </w:r>
      <w:r w:rsidR="00C44051" w:rsidRPr="00002FE1">
        <w:rPr>
          <w:rFonts w:ascii="Calibri" w:hAnsi="Calibri" w:cs="Calibri"/>
        </w:rPr>
        <w:t xml:space="preserve">survey </w:t>
      </w:r>
      <w:r w:rsidR="004A6FEE" w:rsidRPr="00002FE1">
        <w:rPr>
          <w:rFonts w:ascii="Calibri" w:hAnsi="Calibri" w:cs="Calibri"/>
        </w:rPr>
        <w:t>respondents support</w:t>
      </w:r>
      <w:r w:rsidR="00E674C7" w:rsidRPr="00002FE1">
        <w:rPr>
          <w:rFonts w:ascii="Calibri" w:hAnsi="Calibri" w:cs="Calibri"/>
        </w:rPr>
        <w:t>ed</w:t>
      </w:r>
      <w:r w:rsidR="004A6FEE" w:rsidRPr="00002FE1">
        <w:rPr>
          <w:rFonts w:ascii="Calibri" w:hAnsi="Calibri" w:cs="Calibri"/>
        </w:rPr>
        <w:t xml:space="preserve"> replacing </w:t>
      </w:r>
      <w:r w:rsidR="004A6FEE" w:rsidRPr="00002FE1">
        <w:rPr>
          <w:rFonts w:ascii="Calibri" w:hAnsi="Calibri" w:cs="Calibri"/>
          <w:i/>
          <w:iCs/>
        </w:rPr>
        <w:t xml:space="preserve">CHCCCS009 Facilitate responsible behaviour </w:t>
      </w:r>
      <w:r w:rsidR="004A6FEE" w:rsidRPr="00002FE1">
        <w:rPr>
          <w:rFonts w:ascii="Calibri" w:hAnsi="Calibri" w:cs="Calibri"/>
        </w:rPr>
        <w:t>with</w:t>
      </w:r>
      <w:r w:rsidR="004A6FEE" w:rsidRPr="00002FE1">
        <w:rPr>
          <w:rFonts w:ascii="Calibri" w:hAnsi="Calibri" w:cs="Calibri"/>
          <w:i/>
          <w:iCs/>
        </w:rPr>
        <w:t xml:space="preserve"> CHCEDS061 Support responsible student behaviour</w:t>
      </w:r>
      <w:r w:rsidR="004A6FEE" w:rsidRPr="00002FE1">
        <w:rPr>
          <w:rFonts w:ascii="Calibri" w:hAnsi="Calibri" w:cs="Calibri"/>
        </w:rPr>
        <w:t xml:space="preserve"> as a core uni</w:t>
      </w:r>
      <w:r w:rsidR="006F3F19" w:rsidRPr="00002FE1">
        <w:rPr>
          <w:rFonts w:ascii="Calibri" w:hAnsi="Calibri" w:cs="Calibri"/>
        </w:rPr>
        <w:t xml:space="preserve">t, and </w:t>
      </w:r>
      <w:r w:rsidR="004A6FEE" w:rsidRPr="00002FE1">
        <w:rPr>
          <w:rFonts w:ascii="Calibri" w:hAnsi="Calibri" w:cs="Calibri"/>
        </w:rPr>
        <w:t xml:space="preserve">87% of </w:t>
      </w:r>
      <w:r w:rsidR="00F8505F">
        <w:rPr>
          <w:rFonts w:ascii="Calibri" w:hAnsi="Calibri" w:cs="Calibri"/>
        </w:rPr>
        <w:t xml:space="preserve">the 75 survey </w:t>
      </w:r>
      <w:r w:rsidR="004A6FEE" w:rsidRPr="00002FE1">
        <w:rPr>
          <w:rFonts w:ascii="Calibri" w:hAnsi="Calibri" w:cs="Calibri"/>
        </w:rPr>
        <w:t>respondents support</w:t>
      </w:r>
      <w:r w:rsidR="00E674C7" w:rsidRPr="00002FE1">
        <w:rPr>
          <w:rFonts w:ascii="Calibri" w:hAnsi="Calibri" w:cs="Calibri"/>
        </w:rPr>
        <w:t>ed</w:t>
      </w:r>
      <w:r w:rsidR="004A6FEE" w:rsidRPr="00002FE1">
        <w:rPr>
          <w:rFonts w:ascii="Calibri" w:hAnsi="Calibri" w:cs="Calibri"/>
        </w:rPr>
        <w:t xml:space="preserve"> replacing </w:t>
      </w:r>
      <w:r w:rsidR="004A6FEE" w:rsidRPr="00002FE1">
        <w:rPr>
          <w:rFonts w:ascii="Calibri" w:hAnsi="Calibri" w:cs="Calibri"/>
          <w:i/>
          <w:iCs/>
        </w:rPr>
        <w:t xml:space="preserve">CHCLEG001 Work legally and ethically </w:t>
      </w:r>
      <w:r w:rsidR="004A6FEE" w:rsidRPr="00002FE1">
        <w:rPr>
          <w:rFonts w:ascii="Calibri" w:hAnsi="Calibri" w:cs="Calibri"/>
        </w:rPr>
        <w:t>with</w:t>
      </w:r>
      <w:r w:rsidR="004A6FEE" w:rsidRPr="00002FE1">
        <w:rPr>
          <w:rFonts w:ascii="Calibri" w:hAnsi="Calibri" w:cs="Calibri"/>
          <w:i/>
          <w:iCs/>
        </w:rPr>
        <w:t xml:space="preserve"> CHCEDS033 Meet legal and ethical obligations in an education support environment</w:t>
      </w:r>
      <w:r w:rsidR="004A6FEE" w:rsidRPr="00002FE1">
        <w:rPr>
          <w:rFonts w:ascii="Calibri" w:hAnsi="Calibri" w:cs="Calibri"/>
        </w:rPr>
        <w:t xml:space="preserve"> as a core unit.</w:t>
      </w:r>
      <w:r w:rsidR="005C52D4" w:rsidRPr="00002FE1">
        <w:rPr>
          <w:rFonts w:ascii="Calibri" w:hAnsi="Calibri" w:cs="Calibri"/>
        </w:rPr>
        <w:t xml:space="preserve"> </w:t>
      </w:r>
      <w:r w:rsidR="00C44051" w:rsidRPr="00002FE1">
        <w:rPr>
          <w:rFonts w:ascii="Calibri" w:hAnsi="Calibri" w:cs="Calibri"/>
        </w:rPr>
        <w:t>Stakeholders</w:t>
      </w:r>
      <w:r w:rsidR="00B3251F" w:rsidRPr="00002FE1">
        <w:rPr>
          <w:rFonts w:ascii="Calibri" w:hAnsi="Calibri" w:cs="Calibri"/>
        </w:rPr>
        <w:t xml:space="preserve"> provided </w:t>
      </w:r>
      <w:r w:rsidR="00E674C7" w:rsidRPr="00002FE1">
        <w:rPr>
          <w:rFonts w:ascii="Calibri" w:hAnsi="Calibri" w:cs="Calibri"/>
        </w:rPr>
        <w:t xml:space="preserve">strong </w:t>
      </w:r>
      <w:r w:rsidR="00B3251F" w:rsidRPr="00002FE1">
        <w:rPr>
          <w:rFonts w:ascii="Calibri" w:hAnsi="Calibri" w:cs="Calibri"/>
        </w:rPr>
        <w:t xml:space="preserve">supportive feedback that these two replacement units contained </w:t>
      </w:r>
      <w:r w:rsidR="00E674C7" w:rsidRPr="00002FE1">
        <w:rPr>
          <w:rFonts w:ascii="Calibri" w:hAnsi="Calibri" w:cs="Calibri"/>
        </w:rPr>
        <w:t xml:space="preserve">essential </w:t>
      </w:r>
      <w:r w:rsidR="00B3251F" w:rsidRPr="00002FE1">
        <w:rPr>
          <w:rFonts w:ascii="Calibri" w:hAnsi="Calibri" w:cs="Calibri"/>
        </w:rPr>
        <w:t xml:space="preserve">skills and knowledge </w:t>
      </w:r>
      <w:r w:rsidR="00E674C7" w:rsidRPr="00002FE1">
        <w:rPr>
          <w:rFonts w:ascii="Calibri" w:hAnsi="Calibri" w:cs="Calibri"/>
        </w:rPr>
        <w:t xml:space="preserve">for </w:t>
      </w:r>
      <w:r w:rsidR="00B34D10" w:rsidRPr="00002FE1">
        <w:rPr>
          <w:rFonts w:ascii="Calibri" w:hAnsi="Calibri" w:cs="Calibri"/>
        </w:rPr>
        <w:t>O</w:t>
      </w:r>
      <w:r w:rsidR="00087643" w:rsidRPr="00002FE1">
        <w:rPr>
          <w:rFonts w:ascii="Calibri" w:hAnsi="Calibri" w:cs="Calibri"/>
        </w:rPr>
        <w:t>S</w:t>
      </w:r>
      <w:r w:rsidR="00B34D10" w:rsidRPr="00002FE1">
        <w:rPr>
          <w:rFonts w:ascii="Calibri" w:hAnsi="Calibri" w:cs="Calibri"/>
        </w:rPr>
        <w:t>HC workers</w:t>
      </w:r>
      <w:r w:rsidR="0006233E" w:rsidRPr="00002FE1">
        <w:rPr>
          <w:rFonts w:ascii="Calibri" w:hAnsi="Calibri" w:cs="Calibri"/>
        </w:rPr>
        <w:t>, such as</w:t>
      </w:r>
      <w:r w:rsidR="00906996" w:rsidRPr="00002FE1">
        <w:rPr>
          <w:rFonts w:ascii="Calibri" w:hAnsi="Calibri" w:cs="Calibri"/>
        </w:rPr>
        <w:t xml:space="preserve"> </w:t>
      </w:r>
      <w:r w:rsidR="0006233E" w:rsidRPr="00002FE1">
        <w:rPr>
          <w:rFonts w:ascii="Calibri" w:hAnsi="Calibri" w:cs="Calibri"/>
        </w:rPr>
        <w:t>trauma-informed care</w:t>
      </w:r>
      <w:r w:rsidR="00906996" w:rsidRPr="00002FE1">
        <w:rPr>
          <w:rFonts w:ascii="Calibri" w:hAnsi="Calibri" w:cs="Calibri"/>
        </w:rPr>
        <w:t xml:space="preserve"> and an e</w:t>
      </w:r>
      <w:r w:rsidR="0006233E" w:rsidRPr="00002FE1">
        <w:rPr>
          <w:rFonts w:ascii="Calibri" w:hAnsi="Calibri" w:cs="Calibri"/>
        </w:rPr>
        <w:t>ducation-focused approach to behaviour management</w:t>
      </w:r>
      <w:r w:rsidR="00906996" w:rsidRPr="00002FE1">
        <w:rPr>
          <w:rFonts w:ascii="Calibri" w:hAnsi="Calibri" w:cs="Calibri"/>
        </w:rPr>
        <w:t>.</w:t>
      </w:r>
    </w:p>
    <w:p w14:paraId="041EED9A" w14:textId="77777777" w:rsidR="00D441BD" w:rsidRDefault="00291313" w:rsidP="00516775">
      <w:pPr>
        <w:spacing w:after="120" w:line="320" w:lineRule="exact"/>
        <w:rPr>
          <w:rFonts w:ascii="Calibri" w:hAnsi="Calibri" w:cs="Calibri"/>
        </w:rPr>
      </w:pPr>
      <w:r w:rsidRPr="00002FE1">
        <w:rPr>
          <w:rFonts w:ascii="Calibri" w:hAnsi="Calibri" w:cs="Calibri"/>
        </w:rPr>
        <w:t>S</w:t>
      </w:r>
      <w:r w:rsidR="009C51C3">
        <w:rPr>
          <w:rFonts w:ascii="Calibri" w:hAnsi="Calibri" w:cs="Calibri"/>
        </w:rPr>
        <w:t>ome s</w:t>
      </w:r>
      <w:r w:rsidRPr="00002FE1">
        <w:rPr>
          <w:rFonts w:ascii="Calibri" w:hAnsi="Calibri" w:cs="Calibri"/>
        </w:rPr>
        <w:t xml:space="preserve">urveyed stakeholders </w:t>
      </w:r>
      <w:r w:rsidR="009C51C3">
        <w:rPr>
          <w:rFonts w:ascii="Calibri" w:hAnsi="Calibri" w:cs="Calibri"/>
        </w:rPr>
        <w:t>commented</w:t>
      </w:r>
      <w:r w:rsidRPr="00002FE1">
        <w:rPr>
          <w:rFonts w:ascii="Calibri" w:hAnsi="Calibri" w:cs="Calibri"/>
        </w:rPr>
        <w:t xml:space="preserve"> that these replacement units, although </w:t>
      </w:r>
      <w:r w:rsidR="004F5E01" w:rsidRPr="00002FE1">
        <w:rPr>
          <w:rFonts w:ascii="Calibri" w:hAnsi="Calibri" w:cs="Calibri"/>
        </w:rPr>
        <w:t xml:space="preserve">originally </w:t>
      </w:r>
      <w:r w:rsidRPr="00002FE1">
        <w:rPr>
          <w:rFonts w:ascii="Calibri" w:hAnsi="Calibri" w:cs="Calibri"/>
        </w:rPr>
        <w:t xml:space="preserve">designed for education support workers, </w:t>
      </w:r>
      <w:r w:rsidR="00E810AE" w:rsidRPr="00002FE1">
        <w:rPr>
          <w:rFonts w:ascii="Calibri" w:hAnsi="Calibri" w:cs="Calibri"/>
        </w:rPr>
        <w:t>appropriate</w:t>
      </w:r>
      <w:r w:rsidR="6FC8D8B5" w:rsidRPr="00002FE1">
        <w:rPr>
          <w:rFonts w:ascii="Calibri" w:hAnsi="Calibri" w:cs="Calibri"/>
        </w:rPr>
        <w:t xml:space="preserve">ly </w:t>
      </w:r>
      <w:r w:rsidR="00E810AE" w:rsidRPr="00002FE1">
        <w:rPr>
          <w:rFonts w:ascii="Calibri" w:hAnsi="Calibri" w:cs="Calibri"/>
        </w:rPr>
        <w:t xml:space="preserve">reflect </w:t>
      </w:r>
      <w:r w:rsidR="00951855" w:rsidRPr="00002FE1">
        <w:rPr>
          <w:rFonts w:ascii="Calibri" w:hAnsi="Calibri" w:cs="Calibri"/>
        </w:rPr>
        <w:t>the</w:t>
      </w:r>
      <w:r w:rsidRPr="00002FE1">
        <w:rPr>
          <w:rFonts w:ascii="Calibri" w:hAnsi="Calibri" w:cs="Calibri"/>
        </w:rPr>
        <w:t xml:space="preserve"> context, content, and language </w:t>
      </w:r>
      <w:r w:rsidR="006B68A5" w:rsidRPr="00002FE1">
        <w:rPr>
          <w:rFonts w:ascii="Calibri" w:hAnsi="Calibri" w:cs="Calibri"/>
        </w:rPr>
        <w:t>of</w:t>
      </w:r>
      <w:r w:rsidRPr="00002FE1">
        <w:rPr>
          <w:rFonts w:ascii="Calibri" w:hAnsi="Calibri" w:cs="Calibri"/>
        </w:rPr>
        <w:t xml:space="preserve"> the OSHC environment.</w:t>
      </w:r>
      <w:r w:rsidR="00F8625A" w:rsidRPr="00002FE1">
        <w:rPr>
          <w:rFonts w:ascii="Calibri" w:hAnsi="Calibri" w:cs="Calibri"/>
        </w:rPr>
        <w:t xml:space="preserve"> Some respondents </w:t>
      </w:r>
      <w:r w:rsidR="00B92287" w:rsidRPr="00002FE1">
        <w:rPr>
          <w:rFonts w:ascii="Calibri" w:hAnsi="Calibri" w:cs="Calibri"/>
        </w:rPr>
        <w:t xml:space="preserve">recommended addressing </w:t>
      </w:r>
      <w:r w:rsidR="00F8625A" w:rsidRPr="00002FE1">
        <w:rPr>
          <w:rFonts w:ascii="Calibri" w:hAnsi="Calibri" w:cs="Calibri"/>
        </w:rPr>
        <w:t>the wording ‘teacher’ and ‘</w:t>
      </w:r>
      <w:r w:rsidR="79771E7B" w:rsidRPr="00002FE1">
        <w:rPr>
          <w:rFonts w:ascii="Calibri" w:hAnsi="Calibri" w:cs="Calibri"/>
        </w:rPr>
        <w:t>students</w:t>
      </w:r>
      <w:r w:rsidR="00F8625A" w:rsidRPr="00002FE1">
        <w:rPr>
          <w:rFonts w:ascii="Calibri" w:hAnsi="Calibri" w:cs="Calibri"/>
        </w:rPr>
        <w:t xml:space="preserve"> in a </w:t>
      </w:r>
      <w:r w:rsidR="79771E7B" w:rsidRPr="00002FE1">
        <w:rPr>
          <w:rFonts w:ascii="Calibri" w:hAnsi="Calibri" w:cs="Calibri"/>
        </w:rPr>
        <w:t>school</w:t>
      </w:r>
      <w:r w:rsidR="6D51AA63" w:rsidRPr="00002FE1">
        <w:rPr>
          <w:rFonts w:ascii="Calibri" w:hAnsi="Calibri" w:cs="Calibri"/>
        </w:rPr>
        <w:t>’</w:t>
      </w:r>
      <w:r w:rsidR="0085141E" w:rsidRPr="00002FE1">
        <w:rPr>
          <w:rFonts w:ascii="Calibri" w:hAnsi="Calibri" w:cs="Calibri"/>
        </w:rPr>
        <w:t xml:space="preserve"> </w:t>
      </w:r>
      <w:r w:rsidR="00432A74" w:rsidRPr="00002FE1">
        <w:rPr>
          <w:rFonts w:ascii="Calibri" w:hAnsi="Calibri" w:cs="Calibri"/>
        </w:rPr>
        <w:t>as found in</w:t>
      </w:r>
      <w:r w:rsidR="7CBDCD5B" w:rsidRPr="00002FE1">
        <w:rPr>
          <w:rFonts w:ascii="Calibri" w:hAnsi="Calibri" w:cs="Calibri"/>
        </w:rPr>
        <w:t xml:space="preserve"> </w:t>
      </w:r>
      <w:r w:rsidR="7CBDCD5B" w:rsidRPr="00002FE1">
        <w:rPr>
          <w:rFonts w:ascii="Calibri" w:hAnsi="Calibri" w:cs="Calibri"/>
          <w:i/>
        </w:rPr>
        <w:t>CHCEDS049</w:t>
      </w:r>
      <w:r w:rsidR="56909C95" w:rsidRPr="00002FE1">
        <w:rPr>
          <w:rFonts w:ascii="Calibri" w:hAnsi="Calibri" w:cs="Calibri"/>
          <w:i/>
          <w:iCs/>
        </w:rPr>
        <w:t xml:space="preserve"> Supervise students outside the classroom</w:t>
      </w:r>
      <w:r w:rsidR="004C51F3">
        <w:rPr>
          <w:rFonts w:ascii="Calibri" w:hAnsi="Calibri" w:cs="Calibri"/>
        </w:rPr>
        <w:t xml:space="preserve"> </w:t>
      </w:r>
      <w:r w:rsidR="7CBDCD5B" w:rsidRPr="00002FE1">
        <w:rPr>
          <w:rFonts w:ascii="Calibri" w:hAnsi="Calibri" w:cs="Calibri"/>
        </w:rPr>
        <w:t xml:space="preserve">and the two recommended replacement </w:t>
      </w:r>
      <w:proofErr w:type="gramStart"/>
      <w:r w:rsidR="7CBDCD5B" w:rsidRPr="00002FE1">
        <w:rPr>
          <w:rFonts w:ascii="Calibri" w:hAnsi="Calibri" w:cs="Calibri"/>
        </w:rPr>
        <w:t>units</w:t>
      </w:r>
      <w:r w:rsidR="004C51F3">
        <w:rPr>
          <w:rFonts w:ascii="Calibri" w:hAnsi="Calibri" w:cs="Calibri"/>
        </w:rPr>
        <w:t>,</w:t>
      </w:r>
      <w:r w:rsidR="45AE2A50" w:rsidRPr="00002FE1">
        <w:rPr>
          <w:rFonts w:ascii="Calibri" w:hAnsi="Calibri" w:cs="Calibri"/>
        </w:rPr>
        <w:t xml:space="preserve"> </w:t>
      </w:r>
      <w:r w:rsidR="0085141E" w:rsidRPr="00002FE1">
        <w:rPr>
          <w:rFonts w:ascii="Calibri" w:hAnsi="Calibri" w:cs="Calibri"/>
        </w:rPr>
        <w:t>and</w:t>
      </w:r>
      <w:proofErr w:type="gramEnd"/>
      <w:r w:rsidR="0085141E" w:rsidRPr="00002FE1">
        <w:rPr>
          <w:rFonts w:ascii="Calibri" w:hAnsi="Calibri" w:cs="Calibri"/>
        </w:rPr>
        <w:t xml:space="preserve"> indicated their support </w:t>
      </w:r>
      <w:r w:rsidR="000F0766" w:rsidRPr="00002FE1">
        <w:rPr>
          <w:rFonts w:ascii="Calibri" w:hAnsi="Calibri" w:cs="Calibri"/>
        </w:rPr>
        <w:t xml:space="preserve">for </w:t>
      </w:r>
      <w:r w:rsidR="00DB2A5F" w:rsidRPr="00002FE1">
        <w:rPr>
          <w:rFonts w:ascii="Calibri" w:hAnsi="Calibri" w:cs="Calibri"/>
        </w:rPr>
        <w:t>recommendation 4a</w:t>
      </w:r>
      <w:r w:rsidR="00E103B5" w:rsidRPr="00002FE1">
        <w:rPr>
          <w:rFonts w:ascii="Calibri" w:hAnsi="Calibri" w:cs="Calibri"/>
        </w:rPr>
        <w:t xml:space="preserve"> </w:t>
      </w:r>
      <w:r w:rsidR="00DB2A5F" w:rsidRPr="00002FE1">
        <w:rPr>
          <w:rFonts w:ascii="Calibri" w:hAnsi="Calibri" w:cs="Calibri"/>
        </w:rPr>
        <w:t>that addresses this issue.</w:t>
      </w:r>
    </w:p>
    <w:p w14:paraId="2C766508" w14:textId="43EA0718" w:rsidR="00855DB7" w:rsidRPr="00002FE1" w:rsidRDefault="00855DB7" w:rsidP="00D441BD">
      <w:pPr>
        <w:spacing w:after="120" w:line="320" w:lineRule="exact"/>
        <w:rPr>
          <w:rFonts w:ascii="Calibri" w:hAnsi="Calibri" w:cs="Calibri"/>
        </w:rPr>
      </w:pPr>
      <w:r w:rsidRPr="00002FE1">
        <w:rPr>
          <w:rFonts w:ascii="Calibri" w:hAnsi="Calibri" w:cs="Calibri"/>
          <w:b/>
          <w:bCs/>
        </w:rPr>
        <w:t>Recommendation 4a</w:t>
      </w:r>
      <w:r w:rsidRPr="00002FE1">
        <w:rPr>
          <w:rFonts w:ascii="Calibri" w:hAnsi="Calibri" w:cs="Calibri"/>
        </w:rPr>
        <w:t xml:space="preserve">: Add instructions/guidelines for RTOs into the </w:t>
      </w:r>
      <w:r w:rsidRPr="00002FE1">
        <w:rPr>
          <w:rFonts w:ascii="Calibri" w:hAnsi="Calibri" w:cs="Calibri"/>
          <w:i/>
          <w:iCs/>
        </w:rPr>
        <w:t xml:space="preserve">CHC Companion Volume </w:t>
      </w:r>
      <w:r w:rsidRPr="00002FE1">
        <w:rPr>
          <w:rFonts w:ascii="Calibri" w:hAnsi="Calibri" w:cs="Calibri"/>
        </w:rPr>
        <w:t xml:space="preserve">to assist with </w:t>
      </w:r>
      <w:r w:rsidRPr="00002FE1" w:rsidDel="00D64382">
        <w:rPr>
          <w:rFonts w:ascii="Calibri" w:hAnsi="Calibri" w:cs="Calibri"/>
        </w:rPr>
        <w:t xml:space="preserve">the </w:t>
      </w:r>
      <w:r w:rsidRPr="00002FE1">
        <w:rPr>
          <w:rFonts w:ascii="Calibri" w:hAnsi="Calibri" w:cs="Calibri"/>
        </w:rPr>
        <w:t xml:space="preserve">implementation of </w:t>
      </w:r>
      <w:r w:rsidRPr="00002FE1">
        <w:rPr>
          <w:rFonts w:ascii="Calibri" w:hAnsi="Calibri" w:cs="Calibri"/>
          <w:i/>
          <w:iCs/>
        </w:rPr>
        <w:t>CHCEDSXXX</w:t>
      </w:r>
      <w:r w:rsidRPr="00002FE1">
        <w:rPr>
          <w:rFonts w:ascii="Calibri" w:hAnsi="Calibri" w:cs="Calibri"/>
        </w:rPr>
        <w:t xml:space="preserve"> units that contain wording such as ‘teacher’, ‘the role of an education support worker’, and ‘students in a school’.</w:t>
      </w:r>
    </w:p>
    <w:p w14:paraId="70141945" w14:textId="0C140FB8" w:rsidR="00A009C3" w:rsidRPr="00002FE1" w:rsidRDefault="003D63B0" w:rsidP="00620253">
      <w:pPr>
        <w:spacing w:after="120" w:line="320" w:lineRule="exact"/>
        <w:rPr>
          <w:rFonts w:ascii="Calibri" w:hAnsi="Calibri" w:cs="Calibri"/>
        </w:rPr>
      </w:pPr>
      <w:r w:rsidRPr="00002FE1">
        <w:rPr>
          <w:rFonts w:ascii="Calibri" w:hAnsi="Calibri" w:cs="Calibri"/>
        </w:rPr>
        <w:t>In the surveys, s</w:t>
      </w:r>
      <w:r w:rsidR="1A953C8F" w:rsidRPr="00002FE1">
        <w:rPr>
          <w:rFonts w:ascii="Calibri" w:hAnsi="Calibri" w:cs="Calibri"/>
        </w:rPr>
        <w:t>takeholders expressed their support of these replacement units:</w:t>
      </w:r>
      <w:r w:rsidR="053F20BB" w:rsidRPr="00002FE1">
        <w:rPr>
          <w:rFonts w:ascii="Calibri" w:hAnsi="Calibri" w:cs="Calibri"/>
        </w:rPr>
        <w:t xml:space="preserve"> </w:t>
      </w:r>
      <w:r w:rsidR="004F1315" w:rsidRPr="00002FE1">
        <w:rPr>
          <w:rFonts w:ascii="Calibri" w:hAnsi="Calibri" w:cs="Calibri"/>
        </w:rPr>
        <w:t>“</w:t>
      </w:r>
      <w:r w:rsidR="004F1315" w:rsidRPr="00002FE1">
        <w:rPr>
          <w:rFonts w:ascii="Calibri" w:hAnsi="Calibri" w:cs="Calibri"/>
          <w:i/>
          <w:iCs/>
        </w:rPr>
        <w:t xml:space="preserve">These </w:t>
      </w:r>
      <w:r w:rsidR="00710933" w:rsidRPr="00002FE1">
        <w:rPr>
          <w:rFonts w:ascii="Calibri" w:hAnsi="Calibri" w:cs="Calibri"/>
          <w:i/>
          <w:iCs/>
        </w:rPr>
        <w:t xml:space="preserve">(units) </w:t>
      </w:r>
      <w:r w:rsidR="004F1315" w:rsidRPr="00002FE1">
        <w:rPr>
          <w:rFonts w:ascii="Calibri" w:hAnsi="Calibri" w:cs="Calibri"/>
          <w:i/>
          <w:iCs/>
        </w:rPr>
        <w:t>align to the qualifications better than the previous ones.</w:t>
      </w:r>
      <w:r w:rsidR="004F1315" w:rsidRPr="00002FE1">
        <w:rPr>
          <w:rFonts w:ascii="Calibri" w:hAnsi="Calibri" w:cs="Calibri"/>
        </w:rPr>
        <w:t>”</w:t>
      </w:r>
    </w:p>
    <w:p w14:paraId="48CD3AD8" w14:textId="77F86AE0" w:rsidR="00075D8E" w:rsidRPr="00002FE1" w:rsidRDefault="00075D8E" w:rsidP="00620253">
      <w:pPr>
        <w:spacing w:after="120" w:line="320" w:lineRule="exact"/>
        <w:rPr>
          <w:rFonts w:ascii="Calibri" w:hAnsi="Calibri" w:cs="Calibri"/>
        </w:rPr>
      </w:pPr>
      <w:r w:rsidRPr="00002FE1">
        <w:rPr>
          <w:rFonts w:ascii="Calibri" w:hAnsi="Calibri" w:cs="Calibri"/>
        </w:rPr>
        <w:t>“</w:t>
      </w:r>
      <w:r w:rsidRPr="00002FE1">
        <w:rPr>
          <w:rFonts w:ascii="Calibri" w:hAnsi="Calibri" w:cs="Calibri"/>
          <w:i/>
          <w:iCs/>
        </w:rPr>
        <w:t>I support the replacement of CHCCCS009 with CHCEDS061, as it provides a more education-focused approach to behaviour management, aligning with the role of education support workers.</w:t>
      </w:r>
      <w:r w:rsidRPr="00002FE1">
        <w:rPr>
          <w:rFonts w:ascii="Calibri" w:hAnsi="Calibri" w:cs="Calibri"/>
        </w:rPr>
        <w:t>”</w:t>
      </w:r>
    </w:p>
    <w:p w14:paraId="1FCBD01A" w14:textId="6FE1764A" w:rsidR="00C65D54" w:rsidRPr="00002FE1" w:rsidRDefault="00206C61" w:rsidP="00620253">
      <w:pPr>
        <w:spacing w:after="120" w:line="320" w:lineRule="exact"/>
        <w:rPr>
          <w:rFonts w:ascii="Calibri" w:hAnsi="Calibri" w:cs="Calibri"/>
        </w:rPr>
      </w:pPr>
      <w:r>
        <w:rPr>
          <w:rFonts w:ascii="Calibri" w:hAnsi="Calibri" w:cs="Calibri"/>
        </w:rPr>
        <w:t>Seven</w:t>
      </w:r>
      <w:r w:rsidR="00DB2A5F" w:rsidRPr="00002FE1">
        <w:rPr>
          <w:rFonts w:ascii="Calibri" w:hAnsi="Calibri" w:cs="Calibri"/>
        </w:rPr>
        <w:t xml:space="preserve"> </w:t>
      </w:r>
      <w:r w:rsidR="00B22E67">
        <w:rPr>
          <w:rFonts w:ascii="Calibri" w:hAnsi="Calibri" w:cs="Calibri"/>
        </w:rPr>
        <w:t xml:space="preserve">of the 75 surveyed </w:t>
      </w:r>
      <w:r w:rsidR="00DB2A5F" w:rsidRPr="00002FE1">
        <w:rPr>
          <w:rFonts w:ascii="Calibri" w:hAnsi="Calibri" w:cs="Calibri"/>
        </w:rPr>
        <w:t>stakeholders</w:t>
      </w:r>
      <w:r w:rsidR="00C96010" w:rsidRPr="00002FE1">
        <w:rPr>
          <w:rFonts w:ascii="Calibri" w:hAnsi="Calibri" w:cs="Calibri"/>
        </w:rPr>
        <w:t xml:space="preserve"> </w:t>
      </w:r>
      <w:r w:rsidR="007E5C43" w:rsidRPr="00002FE1">
        <w:rPr>
          <w:rFonts w:ascii="Calibri" w:hAnsi="Calibri" w:cs="Calibri"/>
        </w:rPr>
        <w:t xml:space="preserve">expressed </w:t>
      </w:r>
      <w:r w:rsidR="00C96010" w:rsidRPr="00002FE1">
        <w:rPr>
          <w:rFonts w:ascii="Calibri" w:hAnsi="Calibri" w:cs="Calibri"/>
        </w:rPr>
        <w:t>concerns that these units were</w:t>
      </w:r>
      <w:r w:rsidR="004557FD" w:rsidRPr="00002FE1">
        <w:rPr>
          <w:rFonts w:ascii="Calibri" w:hAnsi="Calibri" w:cs="Calibri"/>
        </w:rPr>
        <w:t xml:space="preserve"> not appropriate</w:t>
      </w:r>
      <w:r w:rsidR="0033770F">
        <w:rPr>
          <w:rFonts w:ascii="Calibri" w:hAnsi="Calibri" w:cs="Calibri"/>
        </w:rPr>
        <w:t xml:space="preserve"> as</w:t>
      </w:r>
      <w:r w:rsidR="009F1E65" w:rsidRPr="00002FE1">
        <w:rPr>
          <w:rFonts w:ascii="Calibri" w:hAnsi="Calibri" w:cs="Calibri"/>
        </w:rPr>
        <w:t xml:space="preserve"> education support environments are not under the list of ACECQA regulated services</w:t>
      </w:r>
      <w:r w:rsidR="00FA6EAA" w:rsidRPr="00002FE1">
        <w:rPr>
          <w:rFonts w:ascii="Calibri" w:hAnsi="Calibri" w:cs="Calibri"/>
        </w:rPr>
        <w:t xml:space="preserve"> and wouldn’t meet the requirements of an OSHC environment.</w:t>
      </w:r>
      <w:r w:rsidR="00022389" w:rsidRPr="00002FE1">
        <w:rPr>
          <w:rFonts w:ascii="Calibri" w:hAnsi="Calibri" w:cs="Calibri"/>
        </w:rPr>
        <w:t xml:space="preserve"> </w:t>
      </w:r>
      <w:r w:rsidR="0033770F">
        <w:rPr>
          <w:rFonts w:ascii="Calibri" w:hAnsi="Calibri" w:cs="Calibri"/>
        </w:rPr>
        <w:t>Some</w:t>
      </w:r>
      <w:r w:rsidR="00C72226" w:rsidRPr="00453B8F">
        <w:rPr>
          <w:rFonts w:ascii="Calibri" w:hAnsi="Calibri" w:cs="Calibri"/>
        </w:rPr>
        <w:t xml:space="preserve"> proposed an </w:t>
      </w:r>
      <w:r w:rsidR="00467F47" w:rsidRPr="00453B8F">
        <w:rPr>
          <w:rFonts w:ascii="Calibri" w:hAnsi="Calibri" w:cs="Calibri"/>
        </w:rPr>
        <w:t>alternative</w:t>
      </w:r>
      <w:r w:rsidR="008D7D33">
        <w:rPr>
          <w:rFonts w:ascii="Calibri" w:hAnsi="Calibri" w:cs="Calibri"/>
        </w:rPr>
        <w:t>,</w:t>
      </w:r>
      <w:r w:rsidR="00467F47" w:rsidRPr="00002FE1">
        <w:rPr>
          <w:rFonts w:ascii="Calibri" w:hAnsi="Calibri" w:cs="Calibri"/>
        </w:rPr>
        <w:t xml:space="preserve"> suggesting</w:t>
      </w:r>
      <w:r w:rsidR="00BE319A" w:rsidRPr="00002FE1">
        <w:rPr>
          <w:rFonts w:ascii="Calibri" w:hAnsi="Calibri" w:cs="Calibri"/>
        </w:rPr>
        <w:t xml:space="preserve"> OSHC specific units be developed</w:t>
      </w:r>
      <w:r w:rsidR="006B7ECE" w:rsidRPr="00002FE1">
        <w:rPr>
          <w:rFonts w:ascii="Calibri" w:hAnsi="Calibri" w:cs="Calibri"/>
        </w:rPr>
        <w:t>, as although the education support units were more aligned with OSHC</w:t>
      </w:r>
      <w:r w:rsidR="00070BAF" w:rsidRPr="00002FE1">
        <w:rPr>
          <w:rFonts w:ascii="Calibri" w:hAnsi="Calibri" w:cs="Calibri"/>
        </w:rPr>
        <w:t xml:space="preserve"> than the current units, there are significant differences in the roles, regulations, environments</w:t>
      </w:r>
      <w:r w:rsidR="00273B17" w:rsidRPr="00002FE1">
        <w:rPr>
          <w:rFonts w:ascii="Calibri" w:hAnsi="Calibri" w:cs="Calibri"/>
        </w:rPr>
        <w:t>, language, and many other aspects between education support and OSHC</w:t>
      </w:r>
      <w:r w:rsidR="00BE319A" w:rsidRPr="00002FE1">
        <w:rPr>
          <w:rFonts w:ascii="Calibri" w:hAnsi="Calibri" w:cs="Calibri"/>
        </w:rPr>
        <w:t xml:space="preserve">. </w:t>
      </w:r>
      <w:r w:rsidR="00022389" w:rsidRPr="00002FE1">
        <w:rPr>
          <w:rFonts w:ascii="Calibri" w:hAnsi="Calibri" w:cs="Calibri"/>
        </w:rPr>
        <w:t xml:space="preserve">Although the number of stakeholders </w:t>
      </w:r>
      <w:r w:rsidR="00B45D11" w:rsidRPr="00002FE1">
        <w:rPr>
          <w:rFonts w:ascii="Calibri" w:hAnsi="Calibri" w:cs="Calibri"/>
        </w:rPr>
        <w:t xml:space="preserve">that expressed </w:t>
      </w:r>
      <w:r w:rsidR="00BE319A" w:rsidRPr="00002FE1">
        <w:rPr>
          <w:rFonts w:ascii="Calibri" w:hAnsi="Calibri" w:cs="Calibri"/>
        </w:rPr>
        <w:t xml:space="preserve">these </w:t>
      </w:r>
      <w:r w:rsidR="00B45D11" w:rsidRPr="00002FE1">
        <w:rPr>
          <w:rFonts w:ascii="Calibri" w:hAnsi="Calibri" w:cs="Calibri"/>
        </w:rPr>
        <w:t xml:space="preserve">concerns was low, this issue is significant </w:t>
      </w:r>
      <w:r w:rsidR="00804EC2" w:rsidRPr="00002FE1">
        <w:rPr>
          <w:rFonts w:ascii="Calibri" w:hAnsi="Calibri" w:cs="Calibri"/>
        </w:rPr>
        <w:t xml:space="preserve">as it highlights the lack of relevant units available to support the OSHC </w:t>
      </w:r>
      <w:r w:rsidR="506B0FD9" w:rsidRPr="00002FE1">
        <w:rPr>
          <w:rFonts w:ascii="Calibri" w:hAnsi="Calibri" w:cs="Calibri"/>
        </w:rPr>
        <w:t>workforce and</w:t>
      </w:r>
      <w:r w:rsidR="00002D08" w:rsidRPr="00002FE1">
        <w:rPr>
          <w:rFonts w:ascii="Calibri" w:hAnsi="Calibri" w:cs="Calibri"/>
        </w:rPr>
        <w:t xml:space="preserve"> </w:t>
      </w:r>
      <w:r w:rsidR="58B25EC1" w:rsidRPr="00002FE1">
        <w:rPr>
          <w:rFonts w:ascii="Calibri" w:hAnsi="Calibri" w:cs="Calibri"/>
        </w:rPr>
        <w:t>consideration of the development of new units may be required</w:t>
      </w:r>
      <w:r w:rsidR="00E439B8" w:rsidRPr="00002FE1">
        <w:rPr>
          <w:rFonts w:ascii="Calibri" w:hAnsi="Calibri" w:cs="Calibri"/>
        </w:rPr>
        <w:t>.</w:t>
      </w:r>
      <w:r w:rsidR="359E9326" w:rsidRPr="00002FE1">
        <w:rPr>
          <w:rFonts w:ascii="Calibri" w:hAnsi="Calibri" w:cs="Calibri"/>
        </w:rPr>
        <w:t xml:space="preserve"> </w:t>
      </w:r>
      <w:r w:rsidR="2CEBE05A" w:rsidRPr="00002FE1">
        <w:rPr>
          <w:rFonts w:ascii="Calibri" w:hAnsi="Calibri" w:cs="Calibri"/>
        </w:rPr>
        <w:t xml:space="preserve">Some stakeholders believed </w:t>
      </w:r>
      <w:r w:rsidR="00C65D54" w:rsidRPr="00002FE1">
        <w:rPr>
          <w:rFonts w:ascii="Calibri" w:hAnsi="Calibri" w:cs="Calibri"/>
        </w:rPr>
        <w:t>“</w:t>
      </w:r>
      <w:r w:rsidR="00C65D54" w:rsidRPr="00002FE1">
        <w:rPr>
          <w:rFonts w:ascii="Calibri" w:hAnsi="Calibri" w:cs="Calibri"/>
          <w:i/>
          <w:iCs/>
        </w:rPr>
        <w:t>None</w:t>
      </w:r>
      <w:r w:rsidR="00C61CAC" w:rsidRPr="00002FE1">
        <w:rPr>
          <w:rFonts w:ascii="Calibri" w:hAnsi="Calibri" w:cs="Calibri"/>
          <w:i/>
          <w:iCs/>
        </w:rPr>
        <w:t xml:space="preserve"> </w:t>
      </w:r>
      <w:r w:rsidR="009F4273" w:rsidRPr="00002FE1">
        <w:rPr>
          <w:rFonts w:ascii="Calibri" w:hAnsi="Calibri" w:cs="Calibri"/>
          <w:i/>
          <w:iCs/>
        </w:rPr>
        <w:t>of</w:t>
      </w:r>
      <w:r w:rsidR="00C65D54" w:rsidRPr="00002FE1">
        <w:rPr>
          <w:rFonts w:ascii="Calibri" w:hAnsi="Calibri" w:cs="Calibri"/>
          <w:i/>
          <w:iCs/>
        </w:rPr>
        <w:t xml:space="preserve"> these are fit for purpose, create sector focused UOCs.</w:t>
      </w:r>
      <w:r w:rsidR="00C65D54" w:rsidRPr="00002FE1">
        <w:rPr>
          <w:rFonts w:ascii="Calibri" w:hAnsi="Calibri" w:cs="Calibri"/>
        </w:rPr>
        <w:t>”</w:t>
      </w:r>
    </w:p>
    <w:p w14:paraId="0A9FDCF6" w14:textId="7AF62CC1" w:rsidR="00B650AA" w:rsidRPr="00002FE1" w:rsidRDefault="00B650AA" w:rsidP="00620253">
      <w:pPr>
        <w:spacing w:after="120" w:line="320" w:lineRule="exact"/>
        <w:rPr>
          <w:rFonts w:ascii="Calibri" w:hAnsi="Calibri" w:cs="Calibri"/>
        </w:rPr>
      </w:pPr>
      <w:r w:rsidRPr="00002FE1">
        <w:rPr>
          <w:rFonts w:ascii="Calibri" w:hAnsi="Calibri" w:cs="Calibri"/>
        </w:rPr>
        <w:t>“</w:t>
      </w:r>
      <w:r w:rsidRPr="00002FE1">
        <w:rPr>
          <w:rFonts w:ascii="Calibri" w:hAnsi="Calibri" w:cs="Calibri"/>
          <w:i/>
          <w:iCs/>
        </w:rPr>
        <w:t>I believe we would have much better outcomes nationally if this qualification w</w:t>
      </w:r>
      <w:r w:rsidR="00F625C1" w:rsidRPr="00002FE1">
        <w:rPr>
          <w:rFonts w:ascii="Calibri" w:hAnsi="Calibri" w:cs="Calibri"/>
          <w:i/>
          <w:iCs/>
        </w:rPr>
        <w:t>ere</w:t>
      </w:r>
      <w:r w:rsidRPr="00002FE1">
        <w:rPr>
          <w:rFonts w:ascii="Calibri" w:hAnsi="Calibri" w:cs="Calibri"/>
          <w:i/>
          <w:iCs/>
        </w:rPr>
        <w:t xml:space="preserve"> reviewed and updated as part of a broader</w:t>
      </w:r>
      <w:r w:rsidR="00F625C1" w:rsidRPr="00002FE1">
        <w:rPr>
          <w:rFonts w:ascii="Calibri" w:hAnsi="Calibri" w:cs="Calibri"/>
          <w:i/>
          <w:iCs/>
        </w:rPr>
        <w:t>,</w:t>
      </w:r>
      <w:r w:rsidRPr="00002FE1">
        <w:rPr>
          <w:rFonts w:ascii="Calibri" w:hAnsi="Calibri" w:cs="Calibri"/>
          <w:i/>
          <w:iCs/>
        </w:rPr>
        <w:t xml:space="preserve"> in-depth review of the ECEC qualifications. ECEC and OSHC both sit under the 'Children's Education and Care' umbrella from a legislative perspective, so identifying commonalities </w:t>
      </w:r>
      <w:r w:rsidRPr="00002FE1">
        <w:rPr>
          <w:rFonts w:ascii="Calibri" w:hAnsi="Calibri" w:cs="Calibri"/>
          <w:i/>
          <w:iCs/>
        </w:rPr>
        <w:lastRenderedPageBreak/>
        <w:t>in knowledge and skill would be much easier. In addition, clear AQF pathways, or 'streams' at the same AQF level could be considered. I think that in order to have a robust, well utilised fit for purpose (nationally) qualification, it needs to be considered in the context of a broader review.</w:t>
      </w:r>
      <w:r w:rsidRPr="00002FE1">
        <w:rPr>
          <w:rFonts w:ascii="Calibri" w:hAnsi="Calibri" w:cs="Calibri"/>
        </w:rPr>
        <w:t>”</w:t>
      </w:r>
    </w:p>
    <w:p w14:paraId="78DA28F4" w14:textId="0AC1A4D8" w:rsidR="002A5065" w:rsidRPr="00002FE1" w:rsidRDefault="002A5065" w:rsidP="00620253">
      <w:pPr>
        <w:spacing w:after="120" w:line="320" w:lineRule="exact"/>
        <w:rPr>
          <w:rFonts w:ascii="Calibri" w:hAnsi="Calibri" w:cs="Calibri"/>
        </w:rPr>
      </w:pPr>
      <w:r w:rsidRPr="00002FE1">
        <w:rPr>
          <w:rFonts w:ascii="Calibri" w:hAnsi="Calibri" w:cs="Calibri"/>
        </w:rPr>
        <w:t>“</w:t>
      </w:r>
      <w:r w:rsidR="00226996" w:rsidRPr="00002FE1">
        <w:rPr>
          <w:rFonts w:ascii="Calibri" w:hAnsi="Calibri" w:cs="Calibri"/>
          <w:i/>
          <w:iCs/>
        </w:rPr>
        <w:t>While CHCEDS061 is school-focused, CHCCCS009 provides a broader and more flexible foundation in behaviour guidance that applies across various care settings, including OSHC, early childhood, and community services. It supports the autonomy required of OSHC educators, who often work without direct supervision from teaching staff. CHCCCS009 also reinforces sector-wide behaviour guidance principles rather than school-specific approaches, making it more transferable and aligned with the diverse contexts OSHC educators may work in. Replacing it could limit the qualification’s versatility and fail to reflect the distinct professional identity of OSHC educators.</w:t>
      </w:r>
      <w:r w:rsidR="00226996" w:rsidRPr="00002FE1">
        <w:rPr>
          <w:rFonts w:ascii="Calibri" w:hAnsi="Calibri" w:cs="Calibri"/>
        </w:rPr>
        <w:t>”</w:t>
      </w:r>
    </w:p>
    <w:p w14:paraId="457B5173" w14:textId="40AC977D" w:rsidR="00E616F9" w:rsidRPr="00002FE1" w:rsidRDefault="00E616F9" w:rsidP="00620253">
      <w:pPr>
        <w:spacing w:after="120" w:line="320" w:lineRule="exact"/>
        <w:rPr>
          <w:rFonts w:ascii="Calibri" w:hAnsi="Calibri" w:cs="Calibri"/>
        </w:rPr>
      </w:pPr>
      <w:r w:rsidRPr="00002FE1">
        <w:rPr>
          <w:rFonts w:ascii="Calibri" w:hAnsi="Calibri" w:cs="Calibri"/>
        </w:rPr>
        <w:t>“</w:t>
      </w:r>
      <w:r w:rsidRPr="00002FE1">
        <w:rPr>
          <w:rFonts w:ascii="Calibri" w:hAnsi="Calibri" w:cs="Calibri"/>
          <w:i/>
          <w:iCs/>
        </w:rPr>
        <w:t>The proposed units appear to align more closely with school-based education support roles and do not fully reflect the distinct regulatory, pedagogical, and operational requirements of OSHC services. These differences are significant and cannot be overlooked. Without the flexibility to adapt unit content and assessment to suit the unique realities of OSHC environments, there is a real risk that the qualification will fail to prepare educators adequately for the sector. This could ultimately undermine the quality of training provided and erode the confidence and capability of educators entering the OSHC workforce.</w:t>
      </w:r>
      <w:r w:rsidRPr="00002FE1">
        <w:rPr>
          <w:rFonts w:ascii="Calibri" w:hAnsi="Calibri" w:cs="Calibri"/>
        </w:rPr>
        <w:t>”</w:t>
      </w:r>
    </w:p>
    <w:p w14:paraId="5549A9DE" w14:textId="1DC62390" w:rsidR="00DC5D51" w:rsidRPr="00002FE1" w:rsidRDefault="00452892" w:rsidP="00620253">
      <w:pPr>
        <w:spacing w:after="120" w:line="320" w:lineRule="exact"/>
        <w:rPr>
          <w:rFonts w:ascii="Calibri" w:hAnsi="Calibri" w:cs="Calibri"/>
        </w:rPr>
      </w:pPr>
      <w:r>
        <w:rPr>
          <w:rFonts w:ascii="Calibri" w:hAnsi="Calibri" w:cs="Calibri"/>
        </w:rPr>
        <w:t xml:space="preserve">Increased </w:t>
      </w:r>
      <w:r w:rsidR="008C4D85" w:rsidRPr="00002FE1">
        <w:rPr>
          <w:rFonts w:ascii="Calibri" w:hAnsi="Calibri" w:cs="Calibri"/>
        </w:rPr>
        <w:t xml:space="preserve">alignment with education </w:t>
      </w:r>
      <w:r w:rsidR="009530D0" w:rsidRPr="00002FE1">
        <w:rPr>
          <w:rFonts w:ascii="Calibri" w:hAnsi="Calibri" w:cs="Calibri"/>
        </w:rPr>
        <w:t xml:space="preserve">support </w:t>
      </w:r>
      <w:r w:rsidR="003F3100">
        <w:rPr>
          <w:rFonts w:ascii="Calibri" w:hAnsi="Calibri" w:cs="Calibri"/>
        </w:rPr>
        <w:t>was noticed by some surveyed stakeholders</w:t>
      </w:r>
      <w:r w:rsidR="00A02AF3">
        <w:rPr>
          <w:rFonts w:ascii="Calibri" w:hAnsi="Calibri" w:cs="Calibri"/>
        </w:rPr>
        <w:t xml:space="preserve"> who </w:t>
      </w:r>
      <w:r w:rsidR="003F3100">
        <w:rPr>
          <w:rFonts w:ascii="Calibri" w:hAnsi="Calibri" w:cs="Calibri"/>
        </w:rPr>
        <w:t xml:space="preserve">commented on the inclusion of </w:t>
      </w:r>
      <w:r w:rsidR="00A02AF3">
        <w:rPr>
          <w:rFonts w:ascii="Calibri" w:hAnsi="Calibri" w:cs="Calibri"/>
        </w:rPr>
        <w:t xml:space="preserve">additional </w:t>
      </w:r>
      <w:r w:rsidR="5C7242B6" w:rsidRPr="00002FE1">
        <w:rPr>
          <w:rFonts w:ascii="Calibri" w:hAnsi="Calibri" w:cs="Calibri"/>
        </w:rPr>
        <w:t xml:space="preserve">units from school-based education support qualifications, </w:t>
      </w:r>
      <w:r w:rsidR="00A02AF3">
        <w:rPr>
          <w:rFonts w:ascii="Calibri" w:hAnsi="Calibri" w:cs="Calibri"/>
        </w:rPr>
        <w:t>acknowledging</w:t>
      </w:r>
      <w:r w:rsidR="00A02AF3" w:rsidRPr="00002FE1">
        <w:rPr>
          <w:rFonts w:ascii="Calibri" w:hAnsi="Calibri" w:cs="Calibri"/>
        </w:rPr>
        <w:t xml:space="preserve"> </w:t>
      </w:r>
      <w:r w:rsidR="009530D0" w:rsidRPr="00002FE1">
        <w:rPr>
          <w:rFonts w:ascii="Calibri" w:hAnsi="Calibri" w:cs="Calibri"/>
        </w:rPr>
        <w:t>improved career and study pathways</w:t>
      </w:r>
      <w:r w:rsidR="00CE770F" w:rsidRPr="00002FE1">
        <w:rPr>
          <w:rFonts w:ascii="Calibri" w:hAnsi="Calibri" w:cs="Calibri"/>
        </w:rPr>
        <w:t xml:space="preserve">. A small number of other units </w:t>
      </w:r>
      <w:r w:rsidR="0020423F" w:rsidRPr="00002FE1">
        <w:rPr>
          <w:rFonts w:ascii="Calibri" w:hAnsi="Calibri" w:cs="Calibri"/>
        </w:rPr>
        <w:t xml:space="preserve">from ECEC and the wider </w:t>
      </w:r>
      <w:r w:rsidR="008B6D77" w:rsidRPr="00002FE1">
        <w:rPr>
          <w:rFonts w:ascii="Calibri" w:hAnsi="Calibri" w:cs="Calibri"/>
          <w:i/>
          <w:iCs/>
        </w:rPr>
        <w:t>CHC Community Services Training Package</w:t>
      </w:r>
      <w:r w:rsidR="008B6D77" w:rsidRPr="00002FE1">
        <w:rPr>
          <w:rFonts w:ascii="Calibri" w:hAnsi="Calibri" w:cs="Calibri"/>
        </w:rPr>
        <w:t xml:space="preserve"> </w:t>
      </w:r>
      <w:r w:rsidR="00CE770F" w:rsidRPr="00002FE1">
        <w:rPr>
          <w:rFonts w:ascii="Calibri" w:hAnsi="Calibri" w:cs="Calibri"/>
        </w:rPr>
        <w:t xml:space="preserve">were suggested as other </w:t>
      </w:r>
      <w:r w:rsidR="0020423F" w:rsidRPr="00002FE1">
        <w:rPr>
          <w:rFonts w:ascii="Calibri" w:hAnsi="Calibri" w:cs="Calibri"/>
        </w:rPr>
        <w:t xml:space="preserve">possible </w:t>
      </w:r>
      <w:r w:rsidR="00CE770F" w:rsidRPr="00002FE1">
        <w:rPr>
          <w:rFonts w:ascii="Calibri" w:hAnsi="Calibri" w:cs="Calibri"/>
        </w:rPr>
        <w:t>replacements</w:t>
      </w:r>
      <w:r w:rsidR="0020423F" w:rsidRPr="00002FE1">
        <w:rPr>
          <w:rFonts w:ascii="Calibri" w:hAnsi="Calibri" w:cs="Calibri"/>
        </w:rPr>
        <w:t xml:space="preserve"> or additions,</w:t>
      </w:r>
      <w:r w:rsidR="00CE770F" w:rsidRPr="00002FE1">
        <w:rPr>
          <w:rFonts w:ascii="Calibri" w:hAnsi="Calibri" w:cs="Calibri"/>
        </w:rPr>
        <w:t xml:space="preserve"> </w:t>
      </w:r>
      <w:r w:rsidR="062C8654" w:rsidRPr="00002FE1">
        <w:rPr>
          <w:rFonts w:ascii="Calibri" w:hAnsi="Calibri" w:cs="Calibri"/>
        </w:rPr>
        <w:t xml:space="preserve">but this was </w:t>
      </w:r>
      <w:r w:rsidR="643B1E21" w:rsidRPr="00002FE1">
        <w:rPr>
          <w:rFonts w:ascii="Calibri" w:hAnsi="Calibri" w:cs="Calibri"/>
        </w:rPr>
        <w:t>not</w:t>
      </w:r>
      <w:r w:rsidR="00BC4CBC" w:rsidRPr="00002FE1">
        <w:rPr>
          <w:rFonts w:ascii="Calibri" w:hAnsi="Calibri" w:cs="Calibri"/>
        </w:rPr>
        <w:t xml:space="preserve"> supported by more than 1-2 stakeholders.</w:t>
      </w:r>
      <w:r w:rsidR="00361594" w:rsidRPr="00002FE1">
        <w:rPr>
          <w:rFonts w:ascii="Calibri" w:hAnsi="Calibri" w:cs="Calibri"/>
        </w:rPr>
        <w:t xml:space="preserve"> </w:t>
      </w:r>
    </w:p>
    <w:p w14:paraId="63D7AC63" w14:textId="77777777" w:rsidR="00A15B4E" w:rsidRDefault="1903DA1A" w:rsidP="00A15B4E">
      <w:pPr>
        <w:spacing w:after="120" w:line="320" w:lineRule="exact"/>
        <w:rPr>
          <w:rFonts w:ascii="Calibri" w:hAnsi="Calibri" w:cs="Calibri"/>
        </w:rPr>
      </w:pPr>
      <w:r w:rsidRPr="00002FE1">
        <w:rPr>
          <w:rFonts w:ascii="Calibri" w:hAnsi="Calibri" w:cs="Calibri"/>
        </w:rPr>
        <w:t xml:space="preserve">Specific </w:t>
      </w:r>
      <w:r w:rsidR="00361594" w:rsidRPr="00002FE1">
        <w:rPr>
          <w:rFonts w:ascii="Calibri" w:hAnsi="Calibri" w:cs="Calibri"/>
        </w:rPr>
        <w:t xml:space="preserve">issues </w:t>
      </w:r>
      <w:r w:rsidR="2F99FB15" w:rsidRPr="00002FE1">
        <w:rPr>
          <w:rFonts w:ascii="Calibri" w:hAnsi="Calibri" w:cs="Calibri"/>
        </w:rPr>
        <w:t xml:space="preserve">of concern </w:t>
      </w:r>
      <w:r w:rsidR="4840ED0C" w:rsidRPr="00002FE1">
        <w:rPr>
          <w:rFonts w:ascii="Calibri" w:hAnsi="Calibri" w:cs="Calibri"/>
        </w:rPr>
        <w:t xml:space="preserve">include </w:t>
      </w:r>
      <w:r w:rsidR="00EF1C78" w:rsidRPr="00002FE1">
        <w:rPr>
          <w:rFonts w:ascii="Calibri" w:hAnsi="Calibri" w:cs="Calibri"/>
        </w:rPr>
        <w:t>th</w:t>
      </w:r>
      <w:r w:rsidR="0064274F" w:rsidRPr="00002FE1">
        <w:rPr>
          <w:rFonts w:ascii="Calibri" w:hAnsi="Calibri" w:cs="Calibri"/>
        </w:rPr>
        <w:t>e need for</w:t>
      </w:r>
      <w:r w:rsidR="4840ED0C" w:rsidRPr="00002FE1">
        <w:rPr>
          <w:rFonts w:ascii="Calibri" w:hAnsi="Calibri" w:cs="Calibri"/>
        </w:rPr>
        <w:t xml:space="preserve"> </w:t>
      </w:r>
      <w:r w:rsidR="00F70753" w:rsidRPr="00002FE1">
        <w:rPr>
          <w:rFonts w:ascii="Calibri" w:hAnsi="Calibri" w:cs="Calibri"/>
        </w:rPr>
        <w:t xml:space="preserve">more </w:t>
      </w:r>
      <w:r w:rsidR="007567BC" w:rsidRPr="00002FE1">
        <w:rPr>
          <w:rFonts w:ascii="Calibri" w:hAnsi="Calibri" w:cs="Calibri"/>
        </w:rPr>
        <w:t xml:space="preserve">review </w:t>
      </w:r>
      <w:r w:rsidR="2442846D" w:rsidRPr="00002FE1">
        <w:rPr>
          <w:rFonts w:ascii="Calibri" w:hAnsi="Calibri" w:cs="Calibri"/>
        </w:rPr>
        <w:t xml:space="preserve">time </w:t>
      </w:r>
      <w:r w:rsidR="2DB0D4DD" w:rsidRPr="00002FE1">
        <w:rPr>
          <w:rFonts w:ascii="Calibri" w:hAnsi="Calibri" w:cs="Calibri"/>
        </w:rPr>
        <w:t>for</w:t>
      </w:r>
      <w:r w:rsidR="007567BC" w:rsidRPr="00002FE1">
        <w:rPr>
          <w:rFonts w:ascii="Calibri" w:hAnsi="Calibri" w:cs="Calibri"/>
        </w:rPr>
        <w:t xml:space="preserve"> new </w:t>
      </w:r>
      <w:r w:rsidR="0AD6F7A8" w:rsidRPr="00002FE1">
        <w:rPr>
          <w:rFonts w:ascii="Calibri" w:hAnsi="Calibri" w:cs="Calibri"/>
        </w:rPr>
        <w:t>sector-</w:t>
      </w:r>
      <w:r w:rsidR="007567BC" w:rsidRPr="00002FE1">
        <w:rPr>
          <w:rFonts w:ascii="Calibri" w:hAnsi="Calibri" w:cs="Calibri"/>
        </w:rPr>
        <w:t xml:space="preserve">specific </w:t>
      </w:r>
      <w:r w:rsidR="26DDA1E4" w:rsidRPr="00002FE1">
        <w:rPr>
          <w:rFonts w:ascii="Calibri" w:hAnsi="Calibri" w:cs="Calibri"/>
        </w:rPr>
        <w:t>units</w:t>
      </w:r>
      <w:r w:rsidR="6DEF1799" w:rsidRPr="00002FE1">
        <w:rPr>
          <w:rFonts w:ascii="Calibri" w:hAnsi="Calibri" w:cs="Calibri"/>
        </w:rPr>
        <w:t xml:space="preserve"> to be </w:t>
      </w:r>
      <w:r w:rsidR="7173DFBA" w:rsidRPr="00002FE1">
        <w:rPr>
          <w:rFonts w:ascii="Calibri" w:hAnsi="Calibri" w:cs="Calibri"/>
        </w:rPr>
        <w:t xml:space="preserve">developed </w:t>
      </w:r>
      <w:r w:rsidR="6DEF1799" w:rsidRPr="00002FE1">
        <w:rPr>
          <w:rFonts w:ascii="Calibri" w:hAnsi="Calibri" w:cs="Calibri"/>
        </w:rPr>
        <w:t>and written</w:t>
      </w:r>
      <w:r w:rsidR="5CFEF57A" w:rsidRPr="00002FE1">
        <w:rPr>
          <w:rFonts w:ascii="Calibri" w:hAnsi="Calibri" w:cs="Calibri"/>
        </w:rPr>
        <w:t xml:space="preserve">. </w:t>
      </w:r>
      <w:r w:rsidR="00DC5D51" w:rsidRPr="00002FE1">
        <w:rPr>
          <w:rFonts w:ascii="Calibri" w:hAnsi="Calibri" w:cs="Calibri"/>
        </w:rPr>
        <w:t>Some stakeholders maintained that a</w:t>
      </w:r>
      <w:r w:rsidR="00386BF9" w:rsidRPr="00002FE1">
        <w:rPr>
          <w:rFonts w:ascii="Calibri" w:hAnsi="Calibri" w:cs="Calibri"/>
        </w:rPr>
        <w:t xml:space="preserve"> Certificate III level would be more beneficial</w:t>
      </w:r>
      <w:r w:rsidR="7E256DB4" w:rsidRPr="00002FE1">
        <w:rPr>
          <w:rFonts w:ascii="Calibri" w:hAnsi="Calibri" w:cs="Calibri"/>
        </w:rPr>
        <w:t xml:space="preserve"> as an entry-level qualification</w:t>
      </w:r>
      <w:r w:rsidR="00283D27" w:rsidRPr="00453B8F">
        <w:rPr>
          <w:rFonts w:ascii="Calibri" w:hAnsi="Calibri" w:cs="Calibri"/>
        </w:rPr>
        <w:t xml:space="preserve"> citing concerns </w:t>
      </w:r>
      <w:r w:rsidR="00DE45A0" w:rsidRPr="00453B8F">
        <w:rPr>
          <w:rFonts w:ascii="Calibri" w:hAnsi="Calibri" w:cs="Calibri"/>
        </w:rPr>
        <w:t>such as</w:t>
      </w:r>
      <w:r w:rsidR="00826CD7" w:rsidRPr="00453B8F">
        <w:rPr>
          <w:rFonts w:ascii="Calibri" w:hAnsi="Calibri" w:cs="Calibri"/>
        </w:rPr>
        <w:t xml:space="preserve"> </w:t>
      </w:r>
      <w:r w:rsidR="00DE45A0" w:rsidRPr="00453B8F">
        <w:rPr>
          <w:rFonts w:ascii="Calibri" w:hAnsi="Calibri" w:cs="Calibri"/>
        </w:rPr>
        <w:t>student</w:t>
      </w:r>
      <w:r w:rsidR="00CA1C6E" w:rsidRPr="00453B8F">
        <w:rPr>
          <w:rFonts w:ascii="Calibri" w:hAnsi="Calibri" w:cs="Calibri"/>
        </w:rPr>
        <w:t xml:space="preserve"> attraction</w:t>
      </w:r>
      <w:r w:rsidR="00DC5D51" w:rsidRPr="00453B8F">
        <w:rPr>
          <w:rFonts w:ascii="Calibri" w:hAnsi="Calibri" w:cs="Calibri"/>
        </w:rPr>
        <w:t xml:space="preserve">. </w:t>
      </w:r>
      <w:r w:rsidR="00646844" w:rsidRPr="00453B8F">
        <w:rPr>
          <w:rFonts w:ascii="Calibri" w:hAnsi="Calibri" w:cs="Calibri"/>
        </w:rPr>
        <w:t xml:space="preserve">Stakeholders also </w:t>
      </w:r>
      <w:r w:rsidR="00CA1C6E" w:rsidRPr="00453B8F">
        <w:rPr>
          <w:rFonts w:ascii="Calibri" w:hAnsi="Calibri" w:cs="Calibri"/>
        </w:rPr>
        <w:t>recommended comprehensive</w:t>
      </w:r>
      <w:r w:rsidR="00386BF9" w:rsidRPr="00453B8F">
        <w:rPr>
          <w:rFonts w:ascii="Calibri" w:hAnsi="Calibri" w:cs="Calibri"/>
        </w:rPr>
        <w:t xml:space="preserve"> view of the Outside School Hours Care qualifications </w:t>
      </w:r>
      <w:r w:rsidR="004718B5" w:rsidRPr="00453B8F">
        <w:rPr>
          <w:rFonts w:ascii="Calibri" w:hAnsi="Calibri" w:cs="Calibri"/>
        </w:rPr>
        <w:t>along</w:t>
      </w:r>
      <w:r w:rsidR="00722EF0" w:rsidRPr="00453B8F">
        <w:rPr>
          <w:rFonts w:ascii="Calibri" w:hAnsi="Calibri" w:cs="Calibri"/>
        </w:rPr>
        <w:t xml:space="preserve"> with a review of the early childhood qualifications to </w:t>
      </w:r>
      <w:r w:rsidR="00646844" w:rsidRPr="00453B8F">
        <w:rPr>
          <w:rFonts w:ascii="Calibri" w:hAnsi="Calibri" w:cs="Calibri"/>
        </w:rPr>
        <w:t xml:space="preserve">ensure </w:t>
      </w:r>
      <w:r w:rsidR="00722EF0" w:rsidRPr="00453B8F">
        <w:rPr>
          <w:rFonts w:ascii="Calibri" w:hAnsi="Calibri" w:cs="Calibri"/>
        </w:rPr>
        <w:t xml:space="preserve">alignment. </w:t>
      </w:r>
    </w:p>
    <w:p w14:paraId="0C53A746" w14:textId="1F06D2F4" w:rsidR="00E84987" w:rsidRPr="00453B8F" w:rsidRDefault="001A4088" w:rsidP="00A15B4E">
      <w:pPr>
        <w:spacing w:after="120" w:line="320" w:lineRule="exact"/>
        <w:rPr>
          <w:rFonts w:ascii="Calibri" w:hAnsi="Calibri" w:cs="Calibri"/>
        </w:rPr>
      </w:pPr>
      <w:r w:rsidRPr="00453B8F">
        <w:rPr>
          <w:rFonts w:ascii="Calibri" w:hAnsi="Calibri" w:cs="Calibri"/>
          <w:b/>
          <w:bCs/>
        </w:rPr>
        <w:t>Recommended actions</w:t>
      </w:r>
      <w:r w:rsidR="004768D7" w:rsidRPr="00453B8F">
        <w:rPr>
          <w:rFonts w:ascii="Calibri" w:hAnsi="Calibri" w:cs="Calibri"/>
        </w:rPr>
        <w:t>:</w:t>
      </w:r>
    </w:p>
    <w:p w14:paraId="50DFA478" w14:textId="1E44F446" w:rsidR="6E30D489" w:rsidRPr="00453B8F" w:rsidRDefault="6E30D489" w:rsidP="000E7D7B">
      <w:pPr>
        <w:pStyle w:val="ListParagraph"/>
        <w:numPr>
          <w:ilvl w:val="0"/>
          <w:numId w:val="25"/>
        </w:numPr>
        <w:spacing w:after="60" w:line="320" w:lineRule="exact"/>
        <w:rPr>
          <w:rFonts w:ascii="Calibri" w:hAnsi="Calibri" w:cs="Calibri"/>
        </w:rPr>
      </w:pPr>
      <w:r w:rsidRPr="00453B8F">
        <w:rPr>
          <w:rFonts w:ascii="Calibri" w:hAnsi="Calibri" w:cs="Calibri"/>
          <w:i/>
          <w:iCs/>
        </w:rPr>
        <w:t>Write a new unit to replace the recommended CHCEDS033 Meet legal and ethical obligations in an education support environment</w:t>
      </w:r>
      <w:r w:rsidRPr="00453B8F">
        <w:rPr>
          <w:rFonts w:ascii="Calibri" w:hAnsi="Calibri" w:cs="Calibri"/>
        </w:rPr>
        <w:t xml:space="preserve"> that is more aligned to the OSHC workforce and context than the current </w:t>
      </w:r>
      <w:r w:rsidRPr="00453B8F">
        <w:rPr>
          <w:rFonts w:ascii="Calibri" w:hAnsi="Calibri" w:cs="Calibri"/>
          <w:i/>
          <w:iCs/>
        </w:rPr>
        <w:t xml:space="preserve">CHCLEG001 Work legally and ethically </w:t>
      </w:r>
    </w:p>
    <w:p w14:paraId="55239CE2" w14:textId="55F21B8A" w:rsidR="00EA1FE9" w:rsidRPr="00453B8F" w:rsidRDefault="2FEA3850" w:rsidP="000E7D7B">
      <w:pPr>
        <w:pStyle w:val="ListParagraph"/>
        <w:numPr>
          <w:ilvl w:val="0"/>
          <w:numId w:val="25"/>
        </w:numPr>
        <w:spacing w:after="60" w:line="320" w:lineRule="exact"/>
        <w:rPr>
          <w:rFonts w:ascii="Calibri" w:hAnsi="Calibri" w:cs="Calibri"/>
          <w:i/>
        </w:rPr>
      </w:pPr>
      <w:r w:rsidRPr="00453B8F">
        <w:rPr>
          <w:rFonts w:ascii="Calibri" w:hAnsi="Calibri" w:cs="Calibri"/>
        </w:rPr>
        <w:t>Write</w:t>
      </w:r>
      <w:r w:rsidR="00502925" w:rsidRPr="00453B8F" w:rsidDel="003972FF">
        <w:rPr>
          <w:rFonts w:ascii="Calibri" w:hAnsi="Calibri" w:cs="Calibri"/>
        </w:rPr>
        <w:t xml:space="preserve"> a </w:t>
      </w:r>
      <w:r w:rsidRPr="00453B8F">
        <w:rPr>
          <w:rFonts w:ascii="Calibri" w:hAnsi="Calibri" w:cs="Calibri"/>
        </w:rPr>
        <w:t>new</w:t>
      </w:r>
      <w:r w:rsidR="00157334" w:rsidRPr="00453B8F">
        <w:rPr>
          <w:rFonts w:ascii="Calibri" w:hAnsi="Calibri" w:cs="Calibri"/>
        </w:rPr>
        <w:t xml:space="preserve"> </w:t>
      </w:r>
      <w:r w:rsidR="00854C9D" w:rsidRPr="00453B8F">
        <w:rPr>
          <w:rFonts w:ascii="Calibri" w:hAnsi="Calibri" w:cs="Calibri"/>
        </w:rPr>
        <w:t xml:space="preserve">unit </w:t>
      </w:r>
      <w:r w:rsidRPr="00453B8F">
        <w:rPr>
          <w:rFonts w:ascii="Calibri" w:hAnsi="Calibri" w:cs="Calibri"/>
        </w:rPr>
        <w:t>to replace</w:t>
      </w:r>
      <w:r w:rsidR="00854C9D" w:rsidRPr="00453B8F">
        <w:rPr>
          <w:rFonts w:ascii="Calibri" w:hAnsi="Calibri" w:cs="Calibri"/>
        </w:rPr>
        <w:t xml:space="preserve"> </w:t>
      </w:r>
      <w:r w:rsidR="0049555A" w:rsidRPr="00453B8F">
        <w:rPr>
          <w:rFonts w:ascii="Calibri" w:hAnsi="Calibri" w:cs="Calibri"/>
        </w:rPr>
        <w:t xml:space="preserve">the recommended </w:t>
      </w:r>
      <w:r w:rsidR="00A93F4C" w:rsidRPr="00453B8F">
        <w:rPr>
          <w:rFonts w:ascii="Calibri" w:hAnsi="Calibri" w:cs="Calibri"/>
          <w:i/>
          <w:iCs/>
        </w:rPr>
        <w:t>CHC</w:t>
      </w:r>
      <w:r w:rsidR="00854C9D" w:rsidRPr="00453B8F">
        <w:rPr>
          <w:rFonts w:ascii="Calibri" w:hAnsi="Calibri" w:cs="Calibri"/>
          <w:i/>
          <w:iCs/>
        </w:rPr>
        <w:t>EDS</w:t>
      </w:r>
      <w:r w:rsidR="00A93F4C" w:rsidRPr="00453B8F">
        <w:rPr>
          <w:rFonts w:ascii="Calibri" w:hAnsi="Calibri" w:cs="Calibri"/>
          <w:i/>
          <w:iCs/>
        </w:rPr>
        <w:t xml:space="preserve">061 </w:t>
      </w:r>
      <w:r w:rsidR="51D57FBB" w:rsidRPr="00453B8F">
        <w:rPr>
          <w:rFonts w:ascii="Calibri" w:hAnsi="Calibri" w:cs="Calibri"/>
          <w:i/>
          <w:iCs/>
        </w:rPr>
        <w:t>S</w:t>
      </w:r>
      <w:r w:rsidR="00A93F4C" w:rsidRPr="00453B8F">
        <w:rPr>
          <w:rFonts w:ascii="Calibri" w:hAnsi="Calibri" w:cs="Calibri"/>
          <w:i/>
          <w:iCs/>
        </w:rPr>
        <w:t>uppo</w:t>
      </w:r>
      <w:r w:rsidR="00157334" w:rsidRPr="00453B8F">
        <w:rPr>
          <w:rFonts w:ascii="Calibri" w:hAnsi="Calibri" w:cs="Calibri"/>
          <w:i/>
          <w:iCs/>
        </w:rPr>
        <w:t xml:space="preserve">rt responsible student behaviour </w:t>
      </w:r>
      <w:r w:rsidR="00854C9D" w:rsidRPr="00453B8F">
        <w:rPr>
          <w:rFonts w:ascii="Calibri" w:hAnsi="Calibri" w:cs="Calibri"/>
        </w:rPr>
        <w:t xml:space="preserve">unit in the course </w:t>
      </w:r>
      <w:r w:rsidR="0374846D" w:rsidRPr="00453B8F">
        <w:rPr>
          <w:rFonts w:ascii="Calibri" w:hAnsi="Calibri" w:cs="Calibri"/>
        </w:rPr>
        <w:t>so</w:t>
      </w:r>
      <w:r w:rsidR="00917038" w:rsidRPr="00453B8F">
        <w:rPr>
          <w:rFonts w:ascii="Calibri" w:hAnsi="Calibri" w:cs="Calibri"/>
        </w:rPr>
        <w:t xml:space="preserve"> it align</w:t>
      </w:r>
      <w:r w:rsidR="4A037447" w:rsidRPr="00453B8F">
        <w:rPr>
          <w:rFonts w:ascii="Calibri" w:hAnsi="Calibri" w:cs="Calibri"/>
        </w:rPr>
        <w:t>s</w:t>
      </w:r>
      <w:r w:rsidR="00917038" w:rsidRPr="00453B8F">
        <w:rPr>
          <w:rFonts w:ascii="Calibri" w:hAnsi="Calibri" w:cs="Calibri"/>
        </w:rPr>
        <w:t xml:space="preserve"> with the OSHC sector</w:t>
      </w:r>
      <w:r w:rsidR="00157334" w:rsidRPr="00453B8F">
        <w:rPr>
          <w:rFonts w:ascii="Calibri" w:hAnsi="Calibri" w:cs="Calibri"/>
        </w:rPr>
        <w:t xml:space="preserve"> and cover</w:t>
      </w:r>
      <w:r w:rsidR="238326E3" w:rsidRPr="00453B8F">
        <w:rPr>
          <w:rFonts w:ascii="Calibri" w:hAnsi="Calibri" w:cs="Calibri"/>
        </w:rPr>
        <w:t>s</w:t>
      </w:r>
      <w:r w:rsidR="00157334" w:rsidRPr="00453B8F">
        <w:rPr>
          <w:rFonts w:ascii="Calibri" w:hAnsi="Calibri" w:cs="Calibri"/>
        </w:rPr>
        <w:t xml:space="preserve"> </w:t>
      </w:r>
      <w:r w:rsidR="005B1E42" w:rsidRPr="00453B8F">
        <w:rPr>
          <w:rFonts w:ascii="Calibri" w:hAnsi="Calibri" w:cs="Calibri"/>
        </w:rPr>
        <w:t xml:space="preserve">industry required content not currently in </w:t>
      </w:r>
      <w:r w:rsidR="005B1E42" w:rsidRPr="00453B8F">
        <w:rPr>
          <w:rFonts w:ascii="Calibri" w:hAnsi="Calibri" w:cs="Calibri"/>
          <w:i/>
        </w:rPr>
        <w:t>CHCCCS009 Facilitate responsible behaviour</w:t>
      </w:r>
      <w:r w:rsidR="3701A636" w:rsidRPr="00453B8F">
        <w:rPr>
          <w:rFonts w:ascii="Calibri" w:hAnsi="Calibri" w:cs="Calibri"/>
          <w:i/>
          <w:iCs/>
        </w:rPr>
        <w:t>.</w:t>
      </w:r>
    </w:p>
    <w:p w14:paraId="27A24F5A" w14:textId="44D86327" w:rsidR="000C40B9" w:rsidRPr="000E7D7B" w:rsidRDefault="000C40B9" w:rsidP="0099759C">
      <w:pPr>
        <w:pStyle w:val="ListParagraph"/>
        <w:spacing w:line="320" w:lineRule="exact"/>
        <w:ind w:left="1080"/>
        <w:rPr>
          <w:rFonts w:ascii="Calibri" w:hAnsi="Calibri" w:cs="Calibri"/>
        </w:rPr>
      </w:pPr>
      <w:r w:rsidRPr="000E7D7B">
        <w:rPr>
          <w:rFonts w:ascii="Calibri" w:hAnsi="Calibri" w:cs="Calibri"/>
        </w:rPr>
        <w:t>AND</w:t>
      </w:r>
    </w:p>
    <w:p w14:paraId="249BD1C2" w14:textId="48DCBFD5" w:rsidR="004768D7" w:rsidRPr="00240551" w:rsidRDefault="00917038" w:rsidP="000E7D7B">
      <w:pPr>
        <w:pStyle w:val="ListParagraph"/>
        <w:numPr>
          <w:ilvl w:val="0"/>
          <w:numId w:val="25"/>
        </w:numPr>
        <w:spacing w:after="360" w:line="320" w:lineRule="exact"/>
        <w:rPr>
          <w:rFonts w:ascii="Calibri" w:hAnsi="Calibri" w:cs="Calibri"/>
          <w:i/>
          <w:iCs/>
        </w:rPr>
      </w:pPr>
      <w:r w:rsidRPr="00240551">
        <w:rPr>
          <w:rFonts w:ascii="Calibri" w:hAnsi="Calibri" w:cs="Calibri"/>
          <w:i/>
          <w:iCs/>
        </w:rPr>
        <w:t xml:space="preserve">Progress an </w:t>
      </w:r>
      <w:r w:rsidR="56CF0327" w:rsidRPr="00240551">
        <w:rPr>
          <w:rFonts w:ascii="Calibri" w:hAnsi="Calibri" w:cs="Calibri"/>
          <w:i/>
          <w:iCs/>
        </w:rPr>
        <w:t>A</w:t>
      </w:r>
      <w:r w:rsidRPr="00240551">
        <w:rPr>
          <w:rFonts w:ascii="Calibri" w:hAnsi="Calibri" w:cs="Calibri"/>
          <w:i/>
          <w:iCs/>
        </w:rPr>
        <w:t>ctivity</w:t>
      </w:r>
      <w:r w:rsidR="000C40B9" w:rsidRPr="00240551">
        <w:rPr>
          <w:rFonts w:ascii="Calibri" w:hAnsi="Calibri" w:cs="Calibri"/>
          <w:i/>
          <w:iCs/>
        </w:rPr>
        <w:t xml:space="preserve"> </w:t>
      </w:r>
      <w:r w:rsidR="56826248" w:rsidRPr="00240551">
        <w:rPr>
          <w:rFonts w:ascii="Calibri" w:hAnsi="Calibri" w:cs="Calibri"/>
          <w:i/>
          <w:iCs/>
        </w:rPr>
        <w:t>S</w:t>
      </w:r>
      <w:r w:rsidR="000C40B9" w:rsidRPr="00240551">
        <w:rPr>
          <w:rFonts w:ascii="Calibri" w:hAnsi="Calibri" w:cs="Calibri"/>
          <w:i/>
          <w:iCs/>
        </w:rPr>
        <w:t>ubmission for a full review of the OSHC qualifications</w:t>
      </w:r>
      <w:r w:rsidR="00893500" w:rsidRPr="00240551">
        <w:rPr>
          <w:rFonts w:ascii="Calibri" w:hAnsi="Calibri" w:cs="Calibri"/>
          <w:i/>
          <w:iCs/>
        </w:rPr>
        <w:t xml:space="preserve"> in the November round</w:t>
      </w:r>
      <w:r w:rsidR="000C40B9" w:rsidRPr="00240551" w:rsidDel="00917038">
        <w:rPr>
          <w:rFonts w:ascii="Calibri" w:hAnsi="Calibri" w:cs="Calibri"/>
          <w:i/>
          <w:iCs/>
        </w:rPr>
        <w:t>.</w:t>
      </w:r>
    </w:p>
    <w:p w14:paraId="508AC41D" w14:textId="68EF46CF" w:rsidR="004A6FEE" w:rsidRPr="008D3997" w:rsidRDefault="004A6FEE" w:rsidP="008D3997">
      <w:pPr>
        <w:pStyle w:val="HAHeader2"/>
        <w:spacing w:after="120" w:line="320" w:lineRule="exact"/>
      </w:pPr>
      <w:r w:rsidRPr="008D3997">
        <w:t>Electives</w:t>
      </w:r>
    </w:p>
    <w:p w14:paraId="29EFB83E" w14:textId="7D582D5A" w:rsidR="005C006D" w:rsidRPr="00453B8F" w:rsidRDefault="005C006D" w:rsidP="008D3997">
      <w:pPr>
        <w:spacing w:after="120" w:line="320" w:lineRule="exact"/>
        <w:rPr>
          <w:rFonts w:ascii="Calibri" w:hAnsi="Calibri" w:cs="Calibri"/>
        </w:rPr>
      </w:pPr>
      <w:r w:rsidRPr="00453B8F">
        <w:rPr>
          <w:rFonts w:ascii="Calibri" w:hAnsi="Calibri" w:cs="Calibri"/>
          <w:b/>
          <w:bCs/>
        </w:rPr>
        <w:t>Recommendation 2a</w:t>
      </w:r>
      <w:r w:rsidRPr="00453B8F">
        <w:rPr>
          <w:rFonts w:ascii="Calibri" w:hAnsi="Calibri" w:cs="Calibri"/>
        </w:rPr>
        <w:t>: Include three required electives in the qualification.</w:t>
      </w:r>
    </w:p>
    <w:p w14:paraId="6C7BE9B4" w14:textId="77777777" w:rsidR="005C006D" w:rsidRPr="00453B8F" w:rsidRDefault="005C006D" w:rsidP="008D3997">
      <w:pPr>
        <w:spacing w:after="120" w:line="320" w:lineRule="exact"/>
        <w:rPr>
          <w:rFonts w:ascii="Calibri" w:hAnsi="Calibri" w:cs="Calibri"/>
        </w:rPr>
      </w:pPr>
      <w:r w:rsidRPr="00453B8F">
        <w:rPr>
          <w:rFonts w:ascii="Calibri" w:hAnsi="Calibri" w:cs="Calibri"/>
          <w:b/>
          <w:bCs/>
        </w:rPr>
        <w:t>Recommendation 2b</w:t>
      </w:r>
      <w:r w:rsidRPr="00453B8F">
        <w:rPr>
          <w:rFonts w:ascii="Calibri" w:hAnsi="Calibri" w:cs="Calibri"/>
        </w:rPr>
        <w:t xml:space="preserve">: Include three required electives in the qualification, chosen from the five listed electives that are currently offered by RTOs with </w:t>
      </w:r>
      <w:r w:rsidRPr="00453B8F">
        <w:rPr>
          <w:rFonts w:ascii="Calibri" w:hAnsi="Calibri" w:cs="Calibri"/>
          <w:i/>
          <w:iCs/>
        </w:rPr>
        <w:t>10983NAT</w:t>
      </w:r>
      <w:r w:rsidRPr="00453B8F">
        <w:rPr>
          <w:rFonts w:ascii="Calibri" w:hAnsi="Calibri" w:cs="Calibri"/>
        </w:rPr>
        <w:t xml:space="preserve"> on scope.</w:t>
      </w:r>
    </w:p>
    <w:p w14:paraId="738444BF" w14:textId="68C18DA8" w:rsidR="005C006D" w:rsidRPr="00453B8F" w:rsidRDefault="005C006D" w:rsidP="008D3997">
      <w:pPr>
        <w:spacing w:after="120" w:line="320" w:lineRule="exact"/>
        <w:rPr>
          <w:rFonts w:ascii="Calibri" w:hAnsi="Calibri" w:cs="Calibri"/>
        </w:rPr>
      </w:pPr>
      <w:r w:rsidRPr="00453B8F">
        <w:rPr>
          <w:rFonts w:ascii="Calibri" w:hAnsi="Calibri" w:cs="Calibri"/>
          <w:b/>
          <w:bCs/>
        </w:rPr>
        <w:lastRenderedPageBreak/>
        <w:t>Recommendation 2c</w:t>
      </w:r>
      <w:r w:rsidRPr="00453B8F">
        <w:rPr>
          <w:rFonts w:ascii="Calibri" w:hAnsi="Calibri" w:cs="Calibri"/>
        </w:rPr>
        <w:t xml:space="preserve">: Include three required electives in the qualification, chosen from the wider </w:t>
      </w:r>
      <w:r w:rsidRPr="00453B8F">
        <w:rPr>
          <w:rFonts w:ascii="Calibri" w:hAnsi="Calibri" w:cs="Calibri"/>
          <w:i/>
          <w:iCs/>
        </w:rPr>
        <w:t>CHC Community Services Training Package</w:t>
      </w:r>
      <w:r w:rsidRPr="00453B8F">
        <w:rPr>
          <w:rFonts w:ascii="Calibri" w:hAnsi="Calibri" w:cs="Calibri"/>
        </w:rPr>
        <w:t>.</w:t>
      </w:r>
    </w:p>
    <w:p w14:paraId="461DC349" w14:textId="4640E49A" w:rsidR="0080555E" w:rsidRPr="00453B8F" w:rsidRDefault="0A70C6B6" w:rsidP="008D3997">
      <w:pPr>
        <w:spacing w:after="120" w:line="320" w:lineRule="exact"/>
        <w:rPr>
          <w:rFonts w:ascii="Calibri" w:hAnsi="Calibri" w:cs="Calibri"/>
        </w:rPr>
      </w:pPr>
      <w:r w:rsidRPr="00453B8F">
        <w:rPr>
          <w:rFonts w:ascii="Calibri" w:hAnsi="Calibri" w:cs="Calibri"/>
        </w:rPr>
        <w:t xml:space="preserve">Currently, </w:t>
      </w:r>
      <w:r w:rsidRPr="00453B8F">
        <w:rPr>
          <w:rFonts w:ascii="Calibri" w:hAnsi="Calibri" w:cs="Calibri"/>
          <w:i/>
          <w:iCs/>
        </w:rPr>
        <w:t>10983NAT Certificate III in Outside School Hours Care</w:t>
      </w:r>
      <w:r w:rsidRPr="00453B8F">
        <w:rPr>
          <w:rFonts w:ascii="Calibri" w:hAnsi="Calibri" w:cs="Calibri"/>
        </w:rPr>
        <w:t xml:space="preserve"> has 12 core units. </w:t>
      </w:r>
      <w:r w:rsidR="00385DEB" w:rsidRPr="00453B8F">
        <w:rPr>
          <w:rFonts w:ascii="Calibri" w:hAnsi="Calibri" w:cs="Calibri"/>
        </w:rPr>
        <w:t xml:space="preserve">RTOs currently delivering this qualification </w:t>
      </w:r>
      <w:r w:rsidR="00325FF8">
        <w:rPr>
          <w:rFonts w:ascii="Calibri" w:hAnsi="Calibri" w:cs="Calibri"/>
        </w:rPr>
        <w:t>have also chosen to</w:t>
      </w:r>
      <w:r w:rsidR="00325FF8" w:rsidRPr="00453B8F">
        <w:rPr>
          <w:rFonts w:ascii="Calibri" w:hAnsi="Calibri" w:cs="Calibri"/>
        </w:rPr>
        <w:t xml:space="preserve"> </w:t>
      </w:r>
      <w:r w:rsidR="6749DF71" w:rsidRPr="00453B8F">
        <w:rPr>
          <w:rFonts w:ascii="Calibri" w:hAnsi="Calibri" w:cs="Calibri"/>
        </w:rPr>
        <w:t xml:space="preserve">include </w:t>
      </w:r>
      <w:r w:rsidR="601FC83C" w:rsidRPr="00453B8F">
        <w:rPr>
          <w:rFonts w:ascii="Calibri" w:hAnsi="Calibri" w:cs="Calibri"/>
        </w:rPr>
        <w:t>three</w:t>
      </w:r>
      <w:r w:rsidR="00385DEB" w:rsidRPr="00453B8F">
        <w:rPr>
          <w:rFonts w:ascii="Calibri" w:hAnsi="Calibri" w:cs="Calibri"/>
        </w:rPr>
        <w:t xml:space="preserve"> electives</w:t>
      </w:r>
      <w:r w:rsidR="3E3C143B" w:rsidRPr="00453B8F">
        <w:rPr>
          <w:rFonts w:ascii="Calibri" w:hAnsi="Calibri" w:cs="Calibri"/>
        </w:rPr>
        <w:t xml:space="preserve">. Across the </w:t>
      </w:r>
      <w:r w:rsidR="24B83D28" w:rsidRPr="00453B8F">
        <w:rPr>
          <w:rFonts w:ascii="Calibri" w:hAnsi="Calibri" w:cs="Calibri"/>
        </w:rPr>
        <w:t>four</w:t>
      </w:r>
      <w:r w:rsidR="3E3C143B" w:rsidRPr="00453B8F">
        <w:rPr>
          <w:rFonts w:ascii="Calibri" w:hAnsi="Calibri" w:cs="Calibri"/>
        </w:rPr>
        <w:t xml:space="preserve"> RTOs currently delivering</w:t>
      </w:r>
      <w:r w:rsidR="0A73FADB" w:rsidRPr="00453B8F">
        <w:rPr>
          <w:rFonts w:ascii="Calibri" w:hAnsi="Calibri" w:cs="Calibri"/>
        </w:rPr>
        <w:t>,</w:t>
      </w:r>
      <w:r w:rsidR="3E3C143B" w:rsidRPr="00453B8F">
        <w:rPr>
          <w:rFonts w:ascii="Calibri" w:hAnsi="Calibri" w:cs="Calibri"/>
        </w:rPr>
        <w:t xml:space="preserve"> the three electives have all been chosen in </w:t>
      </w:r>
      <w:r w:rsidR="737F4468" w:rsidRPr="00453B8F">
        <w:rPr>
          <w:rFonts w:ascii="Calibri" w:hAnsi="Calibri" w:cs="Calibri"/>
        </w:rPr>
        <w:t>varying</w:t>
      </w:r>
      <w:r w:rsidR="3E3C143B" w:rsidRPr="00453B8F">
        <w:rPr>
          <w:rFonts w:ascii="Calibri" w:hAnsi="Calibri" w:cs="Calibri"/>
        </w:rPr>
        <w:t xml:space="preserve"> combinations</w:t>
      </w:r>
      <w:r w:rsidR="00385DEB" w:rsidRPr="00453B8F">
        <w:rPr>
          <w:rFonts w:ascii="Calibri" w:hAnsi="Calibri" w:cs="Calibri"/>
        </w:rPr>
        <w:t xml:space="preserve"> from </w:t>
      </w:r>
      <w:r w:rsidR="3E3C143B" w:rsidRPr="00453B8F" w:rsidDel="00E44CC6">
        <w:rPr>
          <w:rFonts w:ascii="Calibri" w:hAnsi="Calibri" w:cs="Calibri"/>
        </w:rPr>
        <w:t xml:space="preserve">5 </w:t>
      </w:r>
      <w:r w:rsidR="3E3C143B" w:rsidRPr="00453B8F">
        <w:rPr>
          <w:rFonts w:ascii="Calibri" w:hAnsi="Calibri" w:cs="Calibri"/>
        </w:rPr>
        <w:t>units.</w:t>
      </w:r>
      <w:r w:rsidR="00385DEB" w:rsidRPr="00453B8F">
        <w:rPr>
          <w:rFonts w:ascii="Calibri" w:hAnsi="Calibri" w:cs="Calibri"/>
        </w:rPr>
        <w:t xml:space="preserve"> </w:t>
      </w:r>
      <w:r w:rsidR="006335D7" w:rsidRPr="00453B8F">
        <w:rPr>
          <w:rFonts w:ascii="Calibri" w:hAnsi="Calibri" w:cs="Calibri"/>
        </w:rPr>
        <w:t xml:space="preserve">During the </w:t>
      </w:r>
      <w:r w:rsidR="00336DDF" w:rsidRPr="00453B8F">
        <w:rPr>
          <w:rFonts w:ascii="Calibri" w:hAnsi="Calibri" w:cs="Calibri"/>
        </w:rPr>
        <w:t>f</w:t>
      </w:r>
      <w:r w:rsidR="001D325B" w:rsidRPr="00453B8F">
        <w:rPr>
          <w:rFonts w:ascii="Calibri" w:hAnsi="Calibri" w:cs="Calibri"/>
        </w:rPr>
        <w:t>unctional</w:t>
      </w:r>
      <w:r w:rsidR="006335D7" w:rsidRPr="00453B8F">
        <w:rPr>
          <w:rFonts w:ascii="Calibri" w:hAnsi="Calibri" w:cs="Calibri"/>
        </w:rPr>
        <w:t xml:space="preserve"> </w:t>
      </w:r>
      <w:r w:rsidR="00336DDF" w:rsidRPr="00453B8F">
        <w:rPr>
          <w:rFonts w:ascii="Calibri" w:hAnsi="Calibri" w:cs="Calibri"/>
        </w:rPr>
        <w:t>a</w:t>
      </w:r>
      <w:r w:rsidR="006335D7" w:rsidRPr="00453B8F">
        <w:rPr>
          <w:rFonts w:ascii="Calibri" w:hAnsi="Calibri" w:cs="Calibri"/>
        </w:rPr>
        <w:t>nalysis</w:t>
      </w:r>
      <w:r w:rsidR="5562558D" w:rsidRPr="00453B8F">
        <w:rPr>
          <w:rFonts w:ascii="Calibri" w:hAnsi="Calibri" w:cs="Calibri"/>
        </w:rPr>
        <w:t>,</w:t>
      </w:r>
      <w:r w:rsidR="7DD24FAA" w:rsidRPr="00453B8F">
        <w:rPr>
          <w:rFonts w:ascii="Calibri" w:hAnsi="Calibri" w:cs="Calibri"/>
        </w:rPr>
        <w:t xml:space="preserve"> </w:t>
      </w:r>
      <w:r w:rsidR="006335D7" w:rsidRPr="00453B8F">
        <w:rPr>
          <w:rFonts w:ascii="Calibri" w:hAnsi="Calibri" w:cs="Calibri"/>
        </w:rPr>
        <w:t xml:space="preserve">RTOs indicated that </w:t>
      </w:r>
      <w:r w:rsidR="06033EDA" w:rsidRPr="00453B8F">
        <w:rPr>
          <w:rFonts w:ascii="Calibri" w:hAnsi="Calibri" w:cs="Calibri"/>
        </w:rPr>
        <w:t>three</w:t>
      </w:r>
      <w:r w:rsidR="006335D7" w:rsidRPr="00453B8F">
        <w:rPr>
          <w:rFonts w:ascii="Calibri" w:hAnsi="Calibri" w:cs="Calibri"/>
        </w:rPr>
        <w:t xml:space="preserve"> electives w</w:t>
      </w:r>
      <w:r w:rsidR="00336DDF" w:rsidRPr="00453B8F">
        <w:rPr>
          <w:rFonts w:ascii="Calibri" w:hAnsi="Calibri" w:cs="Calibri"/>
        </w:rPr>
        <w:t>ere</w:t>
      </w:r>
      <w:r w:rsidR="006335D7" w:rsidRPr="00453B8F">
        <w:rPr>
          <w:rFonts w:ascii="Calibri" w:hAnsi="Calibri" w:cs="Calibri"/>
        </w:rPr>
        <w:t xml:space="preserve"> an </w:t>
      </w:r>
      <w:r w:rsidR="001D325B" w:rsidRPr="00453B8F">
        <w:rPr>
          <w:rFonts w:ascii="Calibri" w:hAnsi="Calibri" w:cs="Calibri"/>
        </w:rPr>
        <w:t>appropriate</w:t>
      </w:r>
      <w:r w:rsidR="006335D7" w:rsidRPr="00453B8F">
        <w:rPr>
          <w:rFonts w:ascii="Calibri" w:hAnsi="Calibri" w:cs="Calibri"/>
        </w:rPr>
        <w:t xml:space="preserve"> number for the qualification</w:t>
      </w:r>
      <w:r w:rsidR="00336DDF" w:rsidRPr="00453B8F">
        <w:rPr>
          <w:rFonts w:ascii="Calibri" w:hAnsi="Calibri" w:cs="Calibri"/>
        </w:rPr>
        <w:t>,</w:t>
      </w:r>
      <w:r w:rsidR="006335D7" w:rsidRPr="00453B8F">
        <w:rPr>
          <w:rFonts w:ascii="Calibri" w:hAnsi="Calibri" w:cs="Calibri"/>
        </w:rPr>
        <w:t xml:space="preserve"> and the five </w:t>
      </w:r>
      <w:r w:rsidR="33A248AD" w:rsidRPr="00453B8F">
        <w:rPr>
          <w:rFonts w:ascii="Calibri" w:hAnsi="Calibri" w:cs="Calibri"/>
        </w:rPr>
        <w:t>electives</w:t>
      </w:r>
      <w:r w:rsidR="49E2D725" w:rsidRPr="00453B8F">
        <w:rPr>
          <w:rFonts w:ascii="Calibri" w:hAnsi="Calibri" w:cs="Calibri"/>
        </w:rPr>
        <w:t xml:space="preserve"> currently being administered by the RTOs with </w:t>
      </w:r>
      <w:r w:rsidR="49E2D725" w:rsidRPr="00453B8F">
        <w:rPr>
          <w:rFonts w:ascii="Calibri" w:hAnsi="Calibri" w:cs="Calibri"/>
          <w:i/>
          <w:iCs/>
        </w:rPr>
        <w:t xml:space="preserve">10983NAT Certificate III in Outside School Hours Care </w:t>
      </w:r>
      <w:r w:rsidR="49E2D725" w:rsidRPr="00453B8F">
        <w:rPr>
          <w:rFonts w:ascii="Calibri" w:hAnsi="Calibri" w:cs="Calibri"/>
        </w:rPr>
        <w:t>on scope</w:t>
      </w:r>
      <w:r w:rsidR="7DD24FAA" w:rsidRPr="00453B8F">
        <w:rPr>
          <w:rFonts w:ascii="Calibri" w:hAnsi="Calibri" w:cs="Calibri"/>
        </w:rPr>
        <w:t xml:space="preserve"> </w:t>
      </w:r>
      <w:r w:rsidR="006335D7" w:rsidRPr="00453B8F">
        <w:rPr>
          <w:rFonts w:ascii="Calibri" w:hAnsi="Calibri" w:cs="Calibri"/>
        </w:rPr>
        <w:t>were well aligned</w:t>
      </w:r>
      <w:r w:rsidR="1001C722" w:rsidRPr="00453B8F">
        <w:rPr>
          <w:rFonts w:ascii="Calibri" w:hAnsi="Calibri" w:cs="Calibri"/>
        </w:rPr>
        <w:t xml:space="preserve"> with the </w:t>
      </w:r>
      <w:r w:rsidR="319FD871" w:rsidRPr="00453B8F">
        <w:rPr>
          <w:rFonts w:ascii="Calibri" w:hAnsi="Calibri" w:cs="Calibri"/>
        </w:rPr>
        <w:t xml:space="preserve">job </w:t>
      </w:r>
      <w:r w:rsidR="1001C722" w:rsidRPr="00453B8F">
        <w:rPr>
          <w:rFonts w:ascii="Calibri" w:hAnsi="Calibri" w:cs="Calibri"/>
        </w:rPr>
        <w:t>skills required for the sector</w:t>
      </w:r>
      <w:r w:rsidR="7DD24FAA" w:rsidRPr="00453B8F">
        <w:rPr>
          <w:rFonts w:ascii="Calibri" w:hAnsi="Calibri" w:cs="Calibri"/>
        </w:rPr>
        <w:t>.</w:t>
      </w:r>
      <w:r w:rsidR="006335D7" w:rsidRPr="00453B8F">
        <w:rPr>
          <w:rFonts w:ascii="Calibri" w:hAnsi="Calibri" w:cs="Calibri"/>
        </w:rPr>
        <w:t xml:space="preserve"> </w:t>
      </w:r>
      <w:r w:rsidR="001D325B" w:rsidRPr="00453B8F">
        <w:rPr>
          <w:rFonts w:ascii="Calibri" w:hAnsi="Calibri" w:cs="Calibri"/>
        </w:rPr>
        <w:t xml:space="preserve">As a </w:t>
      </w:r>
      <w:r w:rsidR="004A3C70" w:rsidRPr="00453B8F">
        <w:rPr>
          <w:rFonts w:ascii="Calibri" w:hAnsi="Calibri" w:cs="Calibri"/>
        </w:rPr>
        <w:t>result,</w:t>
      </w:r>
      <w:r w:rsidR="001D325B" w:rsidRPr="00453B8F">
        <w:rPr>
          <w:rFonts w:ascii="Calibri" w:hAnsi="Calibri" w:cs="Calibri"/>
        </w:rPr>
        <w:t xml:space="preserve"> following advice from the Technical Committee </w:t>
      </w:r>
      <w:r w:rsidR="004A3C70" w:rsidRPr="00453B8F">
        <w:rPr>
          <w:rFonts w:ascii="Calibri" w:hAnsi="Calibri" w:cs="Calibri"/>
        </w:rPr>
        <w:t>and the knowledge that opportunities to increase pathways w</w:t>
      </w:r>
      <w:r w:rsidR="00E12D86" w:rsidRPr="00453B8F">
        <w:rPr>
          <w:rFonts w:ascii="Calibri" w:hAnsi="Calibri" w:cs="Calibri"/>
        </w:rPr>
        <w:t>ere</w:t>
      </w:r>
      <w:r w:rsidR="004A3C70" w:rsidRPr="00453B8F">
        <w:rPr>
          <w:rFonts w:ascii="Calibri" w:hAnsi="Calibri" w:cs="Calibri"/>
        </w:rPr>
        <w:t xml:space="preserve"> important, </w:t>
      </w:r>
      <w:r w:rsidR="001D325B" w:rsidRPr="00453B8F">
        <w:rPr>
          <w:rFonts w:ascii="Calibri" w:hAnsi="Calibri" w:cs="Calibri"/>
        </w:rPr>
        <w:t xml:space="preserve">stakeholders were asked about </w:t>
      </w:r>
      <w:r w:rsidR="00950D6E" w:rsidRPr="00453B8F">
        <w:rPr>
          <w:rFonts w:ascii="Calibri" w:hAnsi="Calibri" w:cs="Calibri"/>
        </w:rPr>
        <w:t xml:space="preserve">the number of electives and options for elective choices. </w:t>
      </w:r>
    </w:p>
    <w:p w14:paraId="4F879A12" w14:textId="0BB8D7C8" w:rsidR="004A6FEE" w:rsidRPr="00453B8F" w:rsidRDefault="0020423F" w:rsidP="008D3997">
      <w:pPr>
        <w:spacing w:after="120" w:line="320" w:lineRule="exact"/>
        <w:rPr>
          <w:rFonts w:ascii="Calibri" w:hAnsi="Calibri" w:cs="Calibri"/>
        </w:rPr>
      </w:pPr>
      <w:r w:rsidRPr="00453B8F">
        <w:rPr>
          <w:rFonts w:ascii="Calibri" w:hAnsi="Calibri" w:cs="Calibri"/>
        </w:rPr>
        <w:t xml:space="preserve">Stakeholders </w:t>
      </w:r>
      <w:r w:rsidR="00364F89" w:rsidRPr="00453B8F">
        <w:rPr>
          <w:rFonts w:ascii="Calibri" w:hAnsi="Calibri" w:cs="Calibri"/>
        </w:rPr>
        <w:t xml:space="preserve">strongly </w:t>
      </w:r>
      <w:r w:rsidR="001C68F3" w:rsidRPr="00453B8F">
        <w:rPr>
          <w:rFonts w:ascii="Calibri" w:hAnsi="Calibri" w:cs="Calibri"/>
        </w:rPr>
        <w:t xml:space="preserve">favoured </w:t>
      </w:r>
      <w:r w:rsidR="004A6FEE" w:rsidRPr="00453B8F">
        <w:rPr>
          <w:rFonts w:ascii="Calibri" w:hAnsi="Calibri" w:cs="Calibri"/>
        </w:rPr>
        <w:t>the inclusion of three required electives in the qualification</w:t>
      </w:r>
      <w:r w:rsidR="001C68F3" w:rsidRPr="00453B8F">
        <w:rPr>
          <w:rFonts w:ascii="Calibri" w:hAnsi="Calibri" w:cs="Calibri"/>
        </w:rPr>
        <w:t>,</w:t>
      </w:r>
      <w:r w:rsidR="004A6FEE" w:rsidRPr="00453B8F">
        <w:rPr>
          <w:rFonts w:ascii="Calibri" w:hAnsi="Calibri" w:cs="Calibri"/>
        </w:rPr>
        <w:t xml:space="preserve"> with 88% of respondents </w:t>
      </w:r>
      <w:r w:rsidR="001C68F3" w:rsidRPr="00453B8F">
        <w:rPr>
          <w:rFonts w:ascii="Calibri" w:hAnsi="Calibri" w:cs="Calibri"/>
        </w:rPr>
        <w:t>in support</w:t>
      </w:r>
      <w:r w:rsidR="009B06A0" w:rsidRPr="00453B8F">
        <w:rPr>
          <w:rFonts w:ascii="Calibri" w:hAnsi="Calibri" w:cs="Calibri"/>
        </w:rPr>
        <w:t xml:space="preserve"> of this recommendation. </w:t>
      </w:r>
      <w:r w:rsidR="009B5084" w:rsidRPr="00453B8F">
        <w:rPr>
          <w:rFonts w:ascii="Calibri" w:hAnsi="Calibri" w:cs="Calibri"/>
        </w:rPr>
        <w:t xml:space="preserve">When asked about which </w:t>
      </w:r>
      <w:r w:rsidR="0093478A" w:rsidRPr="00453B8F">
        <w:rPr>
          <w:rFonts w:ascii="Calibri" w:hAnsi="Calibri" w:cs="Calibri"/>
        </w:rPr>
        <w:t>units</w:t>
      </w:r>
      <w:r w:rsidR="009B5084" w:rsidRPr="00453B8F">
        <w:rPr>
          <w:rFonts w:ascii="Calibri" w:hAnsi="Calibri" w:cs="Calibri"/>
        </w:rPr>
        <w:t xml:space="preserve"> should be included</w:t>
      </w:r>
      <w:r w:rsidR="0093478A" w:rsidRPr="00453B8F">
        <w:rPr>
          <w:rFonts w:ascii="Calibri" w:hAnsi="Calibri" w:cs="Calibri"/>
        </w:rPr>
        <w:t xml:space="preserve"> as electives</w:t>
      </w:r>
      <w:r w:rsidR="009B5084" w:rsidRPr="00453B8F">
        <w:rPr>
          <w:rFonts w:ascii="Calibri" w:hAnsi="Calibri" w:cs="Calibri"/>
        </w:rPr>
        <w:t>,</w:t>
      </w:r>
      <w:r w:rsidR="004A6FEE" w:rsidRPr="00453B8F">
        <w:rPr>
          <w:rFonts w:ascii="Calibri" w:hAnsi="Calibri" w:cs="Calibri"/>
        </w:rPr>
        <w:t xml:space="preserve"> 81% of respondents support</w:t>
      </w:r>
      <w:r w:rsidR="53234488" w:rsidRPr="00453B8F">
        <w:rPr>
          <w:rFonts w:ascii="Calibri" w:hAnsi="Calibri" w:cs="Calibri"/>
        </w:rPr>
        <w:t>ed</w:t>
      </w:r>
      <w:r w:rsidR="004A6FEE" w:rsidRPr="00453B8F">
        <w:rPr>
          <w:rFonts w:ascii="Calibri" w:hAnsi="Calibri" w:cs="Calibri"/>
        </w:rPr>
        <w:t xml:space="preserve"> the five listed electives that are currently offered by RTOs with </w:t>
      </w:r>
      <w:r w:rsidR="004A6FEE" w:rsidRPr="00453B8F">
        <w:rPr>
          <w:rFonts w:ascii="Calibri" w:hAnsi="Calibri" w:cs="Calibri"/>
          <w:i/>
          <w:iCs/>
        </w:rPr>
        <w:t>10983NAT</w:t>
      </w:r>
      <w:r w:rsidR="004A6FEE" w:rsidRPr="00453B8F">
        <w:rPr>
          <w:rFonts w:ascii="Calibri" w:hAnsi="Calibri" w:cs="Calibri"/>
        </w:rPr>
        <w:t xml:space="preserve"> </w:t>
      </w:r>
      <w:r w:rsidR="00CE27CB" w:rsidRPr="00453B8F">
        <w:rPr>
          <w:rFonts w:ascii="Calibri" w:hAnsi="Calibri" w:cs="Calibri"/>
          <w:i/>
          <w:iCs/>
        </w:rPr>
        <w:t>Certificate III in Outside School Hours Care</w:t>
      </w:r>
      <w:r w:rsidR="00CE27CB" w:rsidRPr="00453B8F">
        <w:rPr>
          <w:rFonts w:ascii="Calibri" w:hAnsi="Calibri" w:cs="Calibri"/>
        </w:rPr>
        <w:t xml:space="preserve"> </w:t>
      </w:r>
      <w:r w:rsidR="004A6FEE" w:rsidRPr="00453B8F">
        <w:rPr>
          <w:rFonts w:ascii="Calibri" w:hAnsi="Calibri" w:cs="Calibri"/>
        </w:rPr>
        <w:t>on scope</w:t>
      </w:r>
      <w:r w:rsidR="009B5084" w:rsidRPr="00453B8F">
        <w:rPr>
          <w:rFonts w:ascii="Calibri" w:hAnsi="Calibri" w:cs="Calibri"/>
        </w:rPr>
        <w:t>, and</w:t>
      </w:r>
      <w:r w:rsidR="004A6FEE" w:rsidRPr="00453B8F">
        <w:rPr>
          <w:rFonts w:ascii="Calibri" w:hAnsi="Calibri" w:cs="Calibri"/>
        </w:rPr>
        <w:t xml:space="preserve"> 96% of respondents support </w:t>
      </w:r>
      <w:r w:rsidR="009B5084" w:rsidRPr="00453B8F">
        <w:rPr>
          <w:rFonts w:ascii="Calibri" w:hAnsi="Calibri" w:cs="Calibri"/>
        </w:rPr>
        <w:t>three electives</w:t>
      </w:r>
      <w:r w:rsidR="004A6FEE" w:rsidRPr="00453B8F">
        <w:rPr>
          <w:rFonts w:ascii="Calibri" w:hAnsi="Calibri" w:cs="Calibri"/>
        </w:rPr>
        <w:t xml:space="preserve"> chosen from the wider </w:t>
      </w:r>
      <w:r w:rsidR="004A6FEE" w:rsidRPr="00453B8F">
        <w:rPr>
          <w:rFonts w:ascii="Calibri" w:hAnsi="Calibri" w:cs="Calibri"/>
          <w:i/>
          <w:iCs/>
        </w:rPr>
        <w:t>CHC Community Services Training Package</w:t>
      </w:r>
      <w:r w:rsidR="004A6FEE" w:rsidRPr="00453B8F">
        <w:rPr>
          <w:rFonts w:ascii="Calibri" w:hAnsi="Calibri" w:cs="Calibri"/>
        </w:rPr>
        <w:t>.</w:t>
      </w:r>
    </w:p>
    <w:p w14:paraId="5342D3C7" w14:textId="34A69168" w:rsidR="00DA076E" w:rsidRPr="00453B8F" w:rsidRDefault="00175867" w:rsidP="008D3997">
      <w:pPr>
        <w:spacing w:after="120" w:line="320" w:lineRule="exact"/>
        <w:rPr>
          <w:rFonts w:ascii="Calibri" w:hAnsi="Calibri" w:cs="Calibri"/>
        </w:rPr>
      </w:pPr>
      <w:r w:rsidRPr="00453B8F">
        <w:rPr>
          <w:rFonts w:ascii="Calibri" w:hAnsi="Calibri" w:cs="Calibri"/>
        </w:rPr>
        <w:t>T</w:t>
      </w:r>
      <w:r w:rsidR="008B6D77" w:rsidRPr="00453B8F">
        <w:rPr>
          <w:rFonts w:ascii="Calibri" w:hAnsi="Calibri" w:cs="Calibri"/>
        </w:rPr>
        <w:t>here were additional units recommended</w:t>
      </w:r>
      <w:r w:rsidR="00E6509F" w:rsidRPr="00453B8F">
        <w:rPr>
          <w:rFonts w:ascii="Calibri" w:hAnsi="Calibri" w:cs="Calibri"/>
        </w:rPr>
        <w:t>,</w:t>
      </w:r>
      <w:r w:rsidR="008B6D77" w:rsidRPr="00453B8F">
        <w:rPr>
          <w:rFonts w:ascii="Calibri" w:hAnsi="Calibri" w:cs="Calibri"/>
        </w:rPr>
        <w:t xml:space="preserve"> </w:t>
      </w:r>
      <w:r w:rsidR="009B4F2F" w:rsidRPr="00453B8F">
        <w:rPr>
          <w:rFonts w:ascii="Calibri" w:hAnsi="Calibri" w:cs="Calibri"/>
        </w:rPr>
        <w:t xml:space="preserve">mainly </w:t>
      </w:r>
      <w:r w:rsidR="008B6D77" w:rsidRPr="00453B8F">
        <w:rPr>
          <w:rFonts w:ascii="Calibri" w:hAnsi="Calibri" w:cs="Calibri"/>
        </w:rPr>
        <w:t xml:space="preserve">from across the wider </w:t>
      </w:r>
      <w:r w:rsidR="008B6D77" w:rsidRPr="00453B8F">
        <w:rPr>
          <w:rFonts w:ascii="Calibri" w:hAnsi="Calibri" w:cs="Calibri"/>
          <w:i/>
          <w:iCs/>
        </w:rPr>
        <w:t>CHC Community Services Training Package</w:t>
      </w:r>
      <w:r w:rsidR="00E6509F" w:rsidRPr="00453B8F">
        <w:rPr>
          <w:rFonts w:ascii="Calibri" w:hAnsi="Calibri" w:cs="Calibri"/>
          <w:i/>
          <w:iCs/>
        </w:rPr>
        <w:t>,</w:t>
      </w:r>
      <w:r w:rsidR="008B6D77" w:rsidRPr="00453B8F">
        <w:rPr>
          <w:rFonts w:ascii="Calibri" w:hAnsi="Calibri" w:cs="Calibri"/>
        </w:rPr>
        <w:t xml:space="preserve"> to </w:t>
      </w:r>
      <w:r w:rsidR="000C40B9" w:rsidRPr="00453B8F">
        <w:rPr>
          <w:rFonts w:ascii="Calibri" w:hAnsi="Calibri" w:cs="Calibri"/>
        </w:rPr>
        <w:t xml:space="preserve">be </w:t>
      </w:r>
      <w:r w:rsidR="008B6D77" w:rsidRPr="00453B8F">
        <w:rPr>
          <w:rFonts w:ascii="Calibri" w:hAnsi="Calibri" w:cs="Calibri"/>
        </w:rPr>
        <w:t>include</w:t>
      </w:r>
      <w:r w:rsidR="000C40B9" w:rsidRPr="00453B8F">
        <w:rPr>
          <w:rFonts w:ascii="Calibri" w:hAnsi="Calibri" w:cs="Calibri"/>
        </w:rPr>
        <w:t>d</w:t>
      </w:r>
      <w:r w:rsidR="008B6D77" w:rsidRPr="00453B8F">
        <w:rPr>
          <w:rFonts w:ascii="Calibri" w:hAnsi="Calibri" w:cs="Calibri"/>
        </w:rPr>
        <w:t xml:space="preserve"> as electives</w:t>
      </w:r>
      <w:r w:rsidR="00E6509F" w:rsidRPr="00453B8F">
        <w:rPr>
          <w:rFonts w:ascii="Calibri" w:hAnsi="Calibri" w:cs="Calibri"/>
        </w:rPr>
        <w:t>;</w:t>
      </w:r>
      <w:r w:rsidRPr="00453B8F">
        <w:rPr>
          <w:rFonts w:ascii="Calibri" w:hAnsi="Calibri" w:cs="Calibri"/>
        </w:rPr>
        <w:t xml:space="preserve"> none were suggested by more than </w:t>
      </w:r>
      <w:r w:rsidR="0EF5C626" w:rsidRPr="00453B8F">
        <w:rPr>
          <w:rFonts w:ascii="Calibri" w:hAnsi="Calibri" w:cs="Calibri"/>
        </w:rPr>
        <w:t>1-</w:t>
      </w:r>
      <w:r w:rsidRPr="00453B8F">
        <w:rPr>
          <w:rFonts w:ascii="Calibri" w:hAnsi="Calibri" w:cs="Calibri"/>
        </w:rPr>
        <w:t>2 respondents</w:t>
      </w:r>
      <w:r w:rsidR="08365C10" w:rsidRPr="00453B8F">
        <w:rPr>
          <w:rFonts w:ascii="Calibri" w:hAnsi="Calibri" w:cs="Calibri"/>
        </w:rPr>
        <w:t xml:space="preserve">. </w:t>
      </w:r>
      <w:r w:rsidR="1A36CFEC" w:rsidRPr="00453B8F">
        <w:rPr>
          <w:rFonts w:ascii="Calibri" w:hAnsi="Calibri" w:cs="Calibri"/>
        </w:rPr>
        <w:t>H</w:t>
      </w:r>
      <w:r w:rsidR="1B6D1995" w:rsidRPr="00453B8F">
        <w:rPr>
          <w:rFonts w:ascii="Calibri" w:hAnsi="Calibri" w:cs="Calibri"/>
        </w:rPr>
        <w:t>owever</w:t>
      </w:r>
      <w:r w:rsidR="3AF8C4B4" w:rsidRPr="00453B8F">
        <w:rPr>
          <w:rFonts w:ascii="Calibri" w:hAnsi="Calibri" w:cs="Calibri"/>
        </w:rPr>
        <w:t>,</w:t>
      </w:r>
      <w:r w:rsidR="00557FEC" w:rsidRPr="00453B8F">
        <w:rPr>
          <w:rFonts w:ascii="Calibri" w:hAnsi="Calibri" w:cs="Calibri"/>
        </w:rPr>
        <w:t xml:space="preserve"> this may have been impacted by </w:t>
      </w:r>
      <w:r w:rsidR="1B6D1995" w:rsidRPr="00453B8F">
        <w:rPr>
          <w:rFonts w:ascii="Calibri" w:hAnsi="Calibri" w:cs="Calibri"/>
        </w:rPr>
        <w:t>participants</w:t>
      </w:r>
      <w:r w:rsidR="1BB8ECFE" w:rsidRPr="00453B8F">
        <w:rPr>
          <w:rFonts w:ascii="Calibri" w:hAnsi="Calibri" w:cs="Calibri"/>
        </w:rPr>
        <w:t xml:space="preserve">’ </w:t>
      </w:r>
      <w:r w:rsidR="0AA6B443" w:rsidRPr="00453B8F">
        <w:rPr>
          <w:rFonts w:ascii="Calibri" w:hAnsi="Calibri" w:cs="Calibri"/>
        </w:rPr>
        <w:t>knowledge</w:t>
      </w:r>
      <w:r w:rsidR="1B6D1995" w:rsidRPr="00453B8F">
        <w:rPr>
          <w:rFonts w:ascii="Calibri" w:hAnsi="Calibri" w:cs="Calibri"/>
        </w:rPr>
        <w:t xml:space="preserve"> </w:t>
      </w:r>
      <w:r w:rsidR="00557FEC" w:rsidRPr="00453B8F">
        <w:rPr>
          <w:rFonts w:ascii="Calibri" w:hAnsi="Calibri" w:cs="Calibri"/>
        </w:rPr>
        <w:t xml:space="preserve">of </w:t>
      </w:r>
      <w:r w:rsidR="1ABD1070" w:rsidRPr="00453B8F">
        <w:rPr>
          <w:rFonts w:ascii="Calibri" w:hAnsi="Calibri" w:cs="Calibri"/>
        </w:rPr>
        <w:t xml:space="preserve">the </w:t>
      </w:r>
      <w:r w:rsidR="0FE02C39" w:rsidRPr="00453B8F">
        <w:rPr>
          <w:rFonts w:ascii="Calibri" w:hAnsi="Calibri" w:cs="Calibri"/>
        </w:rPr>
        <w:t>broader</w:t>
      </w:r>
      <w:r w:rsidR="00557FEC" w:rsidRPr="00453B8F">
        <w:rPr>
          <w:rFonts w:ascii="Calibri" w:hAnsi="Calibri" w:cs="Calibri"/>
        </w:rPr>
        <w:t xml:space="preserve"> training package</w:t>
      </w:r>
      <w:r w:rsidR="2229FE9C" w:rsidRPr="00453B8F">
        <w:rPr>
          <w:rFonts w:ascii="Calibri" w:hAnsi="Calibri" w:cs="Calibri"/>
        </w:rPr>
        <w:t>.</w:t>
      </w:r>
      <w:r w:rsidR="2A43DF01" w:rsidRPr="00453B8F">
        <w:rPr>
          <w:rFonts w:ascii="Calibri" w:hAnsi="Calibri" w:cs="Calibri"/>
        </w:rPr>
        <w:t xml:space="preserve"> As such,</w:t>
      </w:r>
      <w:r w:rsidR="00557FEC" w:rsidRPr="00453B8F">
        <w:rPr>
          <w:rFonts w:ascii="Calibri" w:hAnsi="Calibri" w:cs="Calibri"/>
        </w:rPr>
        <w:t xml:space="preserve"> the suggested units should be considered by the technical committee for inclusion in the recommended elective list</w:t>
      </w:r>
      <w:r w:rsidR="4DA3C867" w:rsidRPr="00453B8F">
        <w:rPr>
          <w:rFonts w:ascii="Calibri" w:hAnsi="Calibri" w:cs="Calibri"/>
        </w:rPr>
        <w:t>:</w:t>
      </w:r>
    </w:p>
    <w:p w14:paraId="3A93EDA2" w14:textId="276923CC" w:rsidR="00DA076E" w:rsidRPr="00453B8F" w:rsidRDefault="4DA3C867" w:rsidP="00113DA5">
      <w:pPr>
        <w:pStyle w:val="ListParagraph"/>
        <w:numPr>
          <w:ilvl w:val="0"/>
          <w:numId w:val="14"/>
        </w:numPr>
        <w:spacing w:after="120" w:line="320" w:lineRule="exact"/>
        <w:rPr>
          <w:rFonts w:ascii="Calibri" w:hAnsi="Calibri" w:cs="Calibri"/>
        </w:rPr>
      </w:pPr>
      <w:r w:rsidRPr="00453B8F">
        <w:rPr>
          <w:rFonts w:ascii="Calibri" w:hAnsi="Calibri" w:cs="Calibri"/>
          <w:i/>
          <w:iCs/>
        </w:rPr>
        <w:t xml:space="preserve">CHCECE054 </w:t>
      </w:r>
      <w:r w:rsidR="5D2CAA75" w:rsidRPr="00453B8F">
        <w:rPr>
          <w:rFonts w:ascii="Calibri" w:hAnsi="Calibri" w:cs="Calibri"/>
          <w:i/>
          <w:iCs/>
        </w:rPr>
        <w:t>Encourage understanding of Aboriginal and/or Torres Strait Islander peoples' cultures</w:t>
      </w:r>
      <w:r w:rsidR="5D2CAA75" w:rsidRPr="00453B8F">
        <w:rPr>
          <w:rFonts w:ascii="Calibri" w:hAnsi="Calibri" w:cs="Calibri"/>
        </w:rPr>
        <w:t xml:space="preserve"> </w:t>
      </w:r>
      <w:r w:rsidRPr="00453B8F">
        <w:rPr>
          <w:rFonts w:ascii="Calibri" w:hAnsi="Calibri" w:cs="Calibri"/>
        </w:rPr>
        <w:t xml:space="preserve">(to replace </w:t>
      </w:r>
      <w:r w:rsidRPr="00453B8F">
        <w:rPr>
          <w:rFonts w:ascii="Calibri" w:hAnsi="Calibri" w:cs="Calibri"/>
          <w:i/>
          <w:iCs/>
        </w:rPr>
        <w:t xml:space="preserve">CHCDIV002 </w:t>
      </w:r>
      <w:r w:rsidR="3CCAD2BA" w:rsidRPr="00453B8F">
        <w:rPr>
          <w:rFonts w:ascii="Calibri" w:hAnsi="Calibri" w:cs="Calibri"/>
          <w:i/>
          <w:iCs/>
        </w:rPr>
        <w:t>Promote Aboriginal and/or Torres Strait Islander cultural safety</w:t>
      </w:r>
      <w:r w:rsidR="3CCAD2BA" w:rsidRPr="00453B8F">
        <w:rPr>
          <w:rFonts w:ascii="Calibri" w:hAnsi="Calibri" w:cs="Calibri"/>
        </w:rPr>
        <w:t xml:space="preserve"> </w:t>
      </w:r>
      <w:r w:rsidRPr="00453B8F">
        <w:rPr>
          <w:rFonts w:ascii="Calibri" w:hAnsi="Calibri" w:cs="Calibri"/>
        </w:rPr>
        <w:t>on the recommended electives list)</w:t>
      </w:r>
    </w:p>
    <w:p w14:paraId="62B1838B" w14:textId="0900FE8B" w:rsidR="00DA076E" w:rsidRPr="00453B8F" w:rsidRDefault="4DA3C867" w:rsidP="00113DA5">
      <w:pPr>
        <w:pStyle w:val="ListParagraph"/>
        <w:numPr>
          <w:ilvl w:val="0"/>
          <w:numId w:val="14"/>
        </w:numPr>
        <w:spacing w:after="120" w:line="320" w:lineRule="exact"/>
        <w:rPr>
          <w:rFonts w:ascii="Calibri" w:hAnsi="Calibri" w:cs="Calibri"/>
        </w:rPr>
      </w:pPr>
      <w:r w:rsidRPr="00453B8F">
        <w:rPr>
          <w:rFonts w:ascii="Calibri" w:hAnsi="Calibri" w:cs="Calibri"/>
          <w:i/>
          <w:iCs/>
        </w:rPr>
        <w:t>CHCECE037</w:t>
      </w:r>
      <w:r w:rsidR="05C12609" w:rsidRPr="00453B8F">
        <w:rPr>
          <w:rFonts w:ascii="Calibri" w:hAnsi="Calibri" w:cs="Calibri"/>
          <w:i/>
          <w:iCs/>
        </w:rPr>
        <w:t xml:space="preserve"> Support children to connect with the natural environment</w:t>
      </w:r>
    </w:p>
    <w:p w14:paraId="2E20D876" w14:textId="02CF63BB" w:rsidR="0093478A" w:rsidRPr="00453B8F" w:rsidRDefault="00704EF6" w:rsidP="008D3997">
      <w:pPr>
        <w:spacing w:after="120" w:line="320" w:lineRule="exact"/>
        <w:rPr>
          <w:rFonts w:ascii="Calibri" w:hAnsi="Calibri" w:cs="Calibri"/>
        </w:rPr>
      </w:pPr>
      <w:r>
        <w:rPr>
          <w:rFonts w:ascii="Calibri" w:hAnsi="Calibri" w:cs="Calibri"/>
        </w:rPr>
        <w:t>H</w:t>
      </w:r>
      <w:r w:rsidR="008B645E">
        <w:rPr>
          <w:rFonts w:ascii="Calibri" w:hAnsi="Calibri" w:cs="Calibri"/>
        </w:rPr>
        <w:t>igh number of s</w:t>
      </w:r>
      <w:r w:rsidR="00837EA1" w:rsidRPr="00453B8F">
        <w:rPr>
          <w:rFonts w:ascii="Calibri" w:hAnsi="Calibri" w:cs="Calibri"/>
        </w:rPr>
        <w:t xml:space="preserve">takeholders </w:t>
      </w:r>
      <w:r w:rsidR="002C2EAD">
        <w:rPr>
          <w:rFonts w:ascii="Calibri" w:hAnsi="Calibri" w:cs="Calibri"/>
        </w:rPr>
        <w:t>support these options to include electives</w:t>
      </w:r>
      <w:r>
        <w:rPr>
          <w:rFonts w:ascii="Calibri" w:hAnsi="Calibri" w:cs="Calibri"/>
        </w:rPr>
        <w:t xml:space="preserve"> (as indicated above)</w:t>
      </w:r>
      <w:r w:rsidR="00C33B23">
        <w:rPr>
          <w:rFonts w:ascii="Calibri" w:hAnsi="Calibri" w:cs="Calibri"/>
        </w:rPr>
        <w:t xml:space="preserve">; </w:t>
      </w:r>
      <w:r w:rsidR="00974917">
        <w:rPr>
          <w:rFonts w:ascii="Calibri" w:hAnsi="Calibri" w:cs="Calibri"/>
        </w:rPr>
        <w:t xml:space="preserve">many </w:t>
      </w:r>
      <w:r w:rsidR="00C33B23">
        <w:rPr>
          <w:rFonts w:ascii="Calibri" w:hAnsi="Calibri" w:cs="Calibri"/>
        </w:rPr>
        <w:t>comment</w:t>
      </w:r>
      <w:r w:rsidR="00974917">
        <w:rPr>
          <w:rFonts w:ascii="Calibri" w:hAnsi="Calibri" w:cs="Calibri"/>
        </w:rPr>
        <w:t xml:space="preserve">ed </w:t>
      </w:r>
      <w:r w:rsidR="00F14FF1">
        <w:rPr>
          <w:rFonts w:ascii="Calibri" w:hAnsi="Calibri" w:cs="Calibri"/>
        </w:rPr>
        <w:t xml:space="preserve">that </w:t>
      </w:r>
      <w:r w:rsidR="000C40B9" w:rsidRPr="00453B8F">
        <w:rPr>
          <w:rFonts w:ascii="Calibri" w:hAnsi="Calibri" w:cs="Calibri"/>
        </w:rPr>
        <w:t xml:space="preserve">providing a greater choice of </w:t>
      </w:r>
      <w:r w:rsidR="00097C5B" w:rsidRPr="00453B8F">
        <w:rPr>
          <w:rFonts w:ascii="Calibri" w:hAnsi="Calibri" w:cs="Calibri"/>
        </w:rPr>
        <w:t>elective</w:t>
      </w:r>
      <w:r w:rsidR="000C40B9" w:rsidRPr="00453B8F">
        <w:rPr>
          <w:rFonts w:ascii="Calibri" w:hAnsi="Calibri" w:cs="Calibri"/>
        </w:rPr>
        <w:t xml:space="preserve"> units</w:t>
      </w:r>
      <w:r w:rsidR="00097C5B" w:rsidRPr="00453B8F">
        <w:rPr>
          <w:rFonts w:ascii="Calibri" w:hAnsi="Calibri" w:cs="Calibri"/>
        </w:rPr>
        <w:t xml:space="preserve"> in the qualification improves study and career pathways, builds workforce capacity, and supports greater diversity of </w:t>
      </w:r>
      <w:r w:rsidR="2AACCD34" w:rsidRPr="00453B8F">
        <w:rPr>
          <w:rFonts w:ascii="Calibri" w:hAnsi="Calibri" w:cs="Calibri"/>
        </w:rPr>
        <w:t>learners</w:t>
      </w:r>
      <w:r w:rsidR="00097C5B" w:rsidRPr="00453B8F">
        <w:rPr>
          <w:rFonts w:ascii="Calibri" w:hAnsi="Calibri" w:cs="Calibri"/>
        </w:rPr>
        <w:t>.</w:t>
      </w:r>
      <w:r w:rsidR="003D6CEC" w:rsidRPr="00453B8F">
        <w:rPr>
          <w:rFonts w:ascii="Calibri" w:hAnsi="Calibri" w:cs="Calibri"/>
        </w:rPr>
        <w:t xml:space="preserve"> </w:t>
      </w:r>
      <w:r w:rsidR="00282219" w:rsidRPr="00453B8F">
        <w:rPr>
          <w:rFonts w:ascii="Calibri" w:hAnsi="Calibri" w:cs="Calibri"/>
        </w:rPr>
        <w:t xml:space="preserve">They also agree that </w:t>
      </w:r>
      <w:r w:rsidR="00837EA1" w:rsidRPr="00453B8F">
        <w:rPr>
          <w:rFonts w:ascii="Calibri" w:hAnsi="Calibri" w:cs="Calibri"/>
        </w:rPr>
        <w:t xml:space="preserve">allowing electives to be chosen </w:t>
      </w:r>
      <w:r w:rsidR="00282219" w:rsidRPr="00453B8F">
        <w:rPr>
          <w:rFonts w:ascii="Calibri" w:hAnsi="Calibri" w:cs="Calibri"/>
        </w:rPr>
        <w:t>enabling RTOs and potentially even students more choice and flexibility, and greater capacity to adapt the qualification to individual student, community, and industry needs.</w:t>
      </w:r>
    </w:p>
    <w:p w14:paraId="1463C1F6" w14:textId="25693497" w:rsidR="003B5ADC" w:rsidRPr="00453B8F" w:rsidRDefault="00F274F9" w:rsidP="008D3997">
      <w:pPr>
        <w:spacing w:after="120" w:line="320" w:lineRule="exact"/>
        <w:rPr>
          <w:rFonts w:ascii="Calibri" w:hAnsi="Calibri" w:cs="Calibri"/>
        </w:rPr>
      </w:pPr>
      <w:r w:rsidRPr="00453B8F">
        <w:rPr>
          <w:rFonts w:ascii="Calibri" w:hAnsi="Calibri" w:cs="Calibri"/>
        </w:rPr>
        <w:t>One stakeholder reinforced this position</w:t>
      </w:r>
      <w:r w:rsidR="00F53DF1" w:rsidRPr="00453B8F">
        <w:rPr>
          <w:rFonts w:ascii="Calibri" w:hAnsi="Calibri" w:cs="Calibri"/>
        </w:rPr>
        <w:t>,</w:t>
      </w:r>
      <w:r w:rsidRPr="00453B8F">
        <w:rPr>
          <w:rFonts w:ascii="Calibri" w:hAnsi="Calibri" w:cs="Calibri"/>
        </w:rPr>
        <w:t xml:space="preserve"> expressing </w:t>
      </w:r>
      <w:r w:rsidR="003B5ADC" w:rsidRPr="00453B8F">
        <w:rPr>
          <w:rFonts w:ascii="Calibri" w:hAnsi="Calibri" w:cs="Calibri"/>
        </w:rPr>
        <w:t>“</w:t>
      </w:r>
      <w:r w:rsidR="003B5ADC" w:rsidRPr="00453B8F">
        <w:rPr>
          <w:rFonts w:ascii="Calibri" w:hAnsi="Calibri" w:cs="Calibri"/>
          <w:i/>
          <w:iCs/>
        </w:rPr>
        <w:t>Providing a wider scope of elective choices from ECEC, Education Support and Community Services qualifications offers an attractive transition of qualified persons from these sectors into OSHC. With these persons comes a greater diversity of employees and builds workforce capacity for OSHC. This would be seen as advantageous to OSHC accessing a wider 'pool' of qualified employees.</w:t>
      </w:r>
      <w:r w:rsidR="003B5ADC" w:rsidRPr="00453B8F">
        <w:rPr>
          <w:rFonts w:ascii="Calibri" w:hAnsi="Calibri" w:cs="Calibri"/>
        </w:rPr>
        <w:t>”</w:t>
      </w:r>
    </w:p>
    <w:p w14:paraId="59576D7F" w14:textId="3D277CFB" w:rsidR="008F76BE" w:rsidRPr="00453B8F" w:rsidRDefault="100BCA44" w:rsidP="008D3997">
      <w:pPr>
        <w:spacing w:after="120" w:line="320" w:lineRule="exact"/>
        <w:rPr>
          <w:rFonts w:ascii="Calibri" w:hAnsi="Calibri" w:cs="Calibri"/>
        </w:rPr>
      </w:pPr>
      <w:r w:rsidRPr="00453B8F">
        <w:rPr>
          <w:rFonts w:ascii="Calibri" w:hAnsi="Calibri" w:cs="Calibri"/>
        </w:rPr>
        <w:t xml:space="preserve">Another stakeholder agreed, stating </w:t>
      </w:r>
      <w:r w:rsidR="007D0535" w:rsidRPr="00453B8F">
        <w:rPr>
          <w:rFonts w:ascii="Calibri" w:hAnsi="Calibri" w:cs="Calibri"/>
        </w:rPr>
        <w:t>“</w:t>
      </w:r>
      <w:r w:rsidR="008F76BE" w:rsidRPr="00453B8F">
        <w:rPr>
          <w:rFonts w:ascii="Calibri" w:hAnsi="Calibri" w:cs="Calibri"/>
          <w:i/>
          <w:iCs/>
        </w:rPr>
        <w:t>The opening of the electives to wider CHC units aligns with place-based training solutions, some regional areas may have specific needs and would also address some differing State/Territory requirements.</w:t>
      </w:r>
      <w:r w:rsidR="008F76BE" w:rsidRPr="00453B8F">
        <w:rPr>
          <w:rFonts w:ascii="Calibri" w:hAnsi="Calibri" w:cs="Calibri"/>
        </w:rPr>
        <w:t>”</w:t>
      </w:r>
    </w:p>
    <w:p w14:paraId="445D1B9E" w14:textId="032CEDF5" w:rsidR="00AD539A" w:rsidRPr="00453B8F" w:rsidRDefault="00192A8E" w:rsidP="008D3997">
      <w:pPr>
        <w:spacing w:after="120" w:line="320" w:lineRule="exact"/>
        <w:rPr>
          <w:rFonts w:ascii="Calibri" w:hAnsi="Calibri" w:cs="Calibri"/>
        </w:rPr>
      </w:pPr>
      <w:r w:rsidRPr="00453B8F">
        <w:rPr>
          <w:rFonts w:ascii="Calibri" w:hAnsi="Calibri" w:cs="Calibri"/>
        </w:rPr>
        <w:lastRenderedPageBreak/>
        <w:t xml:space="preserve">During the </w:t>
      </w:r>
      <w:r w:rsidR="00AE3781" w:rsidRPr="00453B8F">
        <w:rPr>
          <w:rFonts w:ascii="Calibri" w:hAnsi="Calibri" w:cs="Calibri"/>
        </w:rPr>
        <w:t>f</w:t>
      </w:r>
      <w:r w:rsidRPr="00453B8F">
        <w:rPr>
          <w:rFonts w:ascii="Calibri" w:hAnsi="Calibri" w:cs="Calibri"/>
        </w:rPr>
        <w:t xml:space="preserve">unctional </w:t>
      </w:r>
      <w:r w:rsidR="00AE3781" w:rsidRPr="00453B8F">
        <w:rPr>
          <w:rFonts w:ascii="Calibri" w:hAnsi="Calibri" w:cs="Calibri"/>
        </w:rPr>
        <w:t>a</w:t>
      </w:r>
      <w:r w:rsidRPr="00453B8F">
        <w:rPr>
          <w:rFonts w:ascii="Calibri" w:hAnsi="Calibri" w:cs="Calibri"/>
        </w:rPr>
        <w:t xml:space="preserve">nalysis, </w:t>
      </w:r>
      <w:r w:rsidR="00946249" w:rsidRPr="00453B8F">
        <w:rPr>
          <w:rFonts w:ascii="Calibri" w:hAnsi="Calibri" w:cs="Calibri"/>
        </w:rPr>
        <w:t>RTO</w:t>
      </w:r>
      <w:r w:rsidR="007766B2" w:rsidRPr="00453B8F">
        <w:rPr>
          <w:rFonts w:ascii="Calibri" w:hAnsi="Calibri" w:cs="Calibri"/>
        </w:rPr>
        <w:t>s with the qualification on scope indicated</w:t>
      </w:r>
      <w:r w:rsidRPr="00453B8F">
        <w:rPr>
          <w:rFonts w:ascii="Calibri" w:hAnsi="Calibri" w:cs="Calibri"/>
        </w:rPr>
        <w:t xml:space="preserve"> that</w:t>
      </w:r>
      <w:r w:rsidR="003D6CEC" w:rsidRPr="00453B8F">
        <w:rPr>
          <w:rFonts w:ascii="Calibri" w:hAnsi="Calibri" w:cs="Calibri"/>
        </w:rPr>
        <w:t xml:space="preserve"> the current five listed electives </w:t>
      </w:r>
      <w:r w:rsidR="00C604ED" w:rsidRPr="00453B8F">
        <w:rPr>
          <w:rFonts w:ascii="Calibri" w:hAnsi="Calibri" w:cs="Calibri"/>
        </w:rPr>
        <w:t>a</w:t>
      </w:r>
      <w:r w:rsidR="6ECCE906" w:rsidRPr="00453B8F">
        <w:rPr>
          <w:rFonts w:ascii="Calibri" w:hAnsi="Calibri" w:cs="Calibri"/>
        </w:rPr>
        <w:t xml:space="preserve">lign with the skills and knowledge required in OSHC </w:t>
      </w:r>
      <w:r w:rsidR="00C604ED" w:rsidRPr="00453B8F">
        <w:rPr>
          <w:rFonts w:ascii="Calibri" w:hAnsi="Calibri" w:cs="Calibri"/>
        </w:rPr>
        <w:t xml:space="preserve">and should not be removed. </w:t>
      </w:r>
      <w:r w:rsidR="686C001A" w:rsidRPr="00453B8F">
        <w:rPr>
          <w:rFonts w:ascii="Calibri" w:hAnsi="Calibri" w:cs="Calibri"/>
        </w:rPr>
        <w:t>The five electives currently offered by the RTOs with the qualification on scope include:</w:t>
      </w:r>
    </w:p>
    <w:p w14:paraId="3D452BAA" w14:textId="400CDCA0" w:rsidR="00AD539A" w:rsidRPr="00123834" w:rsidRDefault="686C001A" w:rsidP="00113DA5">
      <w:pPr>
        <w:pStyle w:val="ListParagraph"/>
        <w:numPr>
          <w:ilvl w:val="0"/>
          <w:numId w:val="15"/>
        </w:numPr>
        <w:spacing w:after="120" w:line="320" w:lineRule="exact"/>
        <w:rPr>
          <w:rFonts w:ascii="Calibri" w:hAnsi="Calibri" w:cs="Calibri"/>
        </w:rPr>
      </w:pPr>
      <w:r w:rsidRPr="00123834">
        <w:rPr>
          <w:rFonts w:ascii="Calibri" w:hAnsi="Calibri" w:cs="Calibri"/>
        </w:rPr>
        <w:t xml:space="preserve">BSBPEF201 Support personal wellbeing in the workplace </w:t>
      </w:r>
    </w:p>
    <w:p w14:paraId="42FBF3F1" w14:textId="24AFDEF9" w:rsidR="00AD539A" w:rsidRPr="00123834" w:rsidRDefault="686C001A" w:rsidP="00113DA5">
      <w:pPr>
        <w:pStyle w:val="ListParagraph"/>
        <w:numPr>
          <w:ilvl w:val="0"/>
          <w:numId w:val="15"/>
        </w:numPr>
        <w:spacing w:after="120" w:line="320" w:lineRule="exact"/>
        <w:rPr>
          <w:rFonts w:ascii="Calibri" w:hAnsi="Calibri" w:cs="Calibri"/>
        </w:rPr>
      </w:pPr>
      <w:r w:rsidRPr="00123834">
        <w:rPr>
          <w:rFonts w:ascii="Calibri" w:hAnsi="Calibri" w:cs="Calibri"/>
        </w:rPr>
        <w:t xml:space="preserve">CHCDIV001 Work with diverse people </w:t>
      </w:r>
    </w:p>
    <w:p w14:paraId="1BA98CE8" w14:textId="434750C6" w:rsidR="00AD539A" w:rsidRPr="00123834" w:rsidRDefault="686C001A" w:rsidP="00113DA5">
      <w:pPr>
        <w:pStyle w:val="ListParagraph"/>
        <w:numPr>
          <w:ilvl w:val="0"/>
          <w:numId w:val="15"/>
        </w:numPr>
        <w:spacing w:after="120" w:line="320" w:lineRule="exact"/>
        <w:rPr>
          <w:rFonts w:ascii="Calibri" w:hAnsi="Calibri" w:cs="Calibri"/>
        </w:rPr>
      </w:pPr>
      <w:r w:rsidRPr="00123834">
        <w:rPr>
          <w:rFonts w:ascii="Calibri" w:hAnsi="Calibri" w:cs="Calibri"/>
        </w:rPr>
        <w:t xml:space="preserve">CHCDIV002 Promote Aboriginal and/or Torres Strait Islander cultural safety </w:t>
      </w:r>
    </w:p>
    <w:p w14:paraId="64EC7FA0" w14:textId="10B6EFC6" w:rsidR="00AD539A" w:rsidRPr="00123834" w:rsidRDefault="686C001A" w:rsidP="00113DA5">
      <w:pPr>
        <w:pStyle w:val="ListParagraph"/>
        <w:numPr>
          <w:ilvl w:val="0"/>
          <w:numId w:val="15"/>
        </w:numPr>
        <w:spacing w:after="120" w:line="320" w:lineRule="exact"/>
        <w:rPr>
          <w:rFonts w:ascii="Calibri" w:hAnsi="Calibri" w:cs="Calibri"/>
        </w:rPr>
      </w:pPr>
      <w:r w:rsidRPr="00123834">
        <w:rPr>
          <w:rFonts w:ascii="Calibri" w:hAnsi="Calibri" w:cs="Calibri"/>
        </w:rPr>
        <w:t xml:space="preserve">CHCMHS007 Work effectively in trauma informed care </w:t>
      </w:r>
    </w:p>
    <w:p w14:paraId="1E183434" w14:textId="6138B3EE" w:rsidR="00AD539A" w:rsidRPr="00123834" w:rsidRDefault="686C001A" w:rsidP="00113DA5">
      <w:pPr>
        <w:pStyle w:val="ListParagraph"/>
        <w:numPr>
          <w:ilvl w:val="0"/>
          <w:numId w:val="15"/>
        </w:numPr>
        <w:spacing w:after="120" w:line="320" w:lineRule="exact"/>
        <w:rPr>
          <w:rFonts w:ascii="Calibri" w:hAnsi="Calibri" w:cs="Calibri"/>
        </w:rPr>
      </w:pPr>
      <w:r w:rsidRPr="00123834">
        <w:rPr>
          <w:rFonts w:ascii="Calibri" w:hAnsi="Calibri" w:cs="Calibri"/>
        </w:rPr>
        <w:t xml:space="preserve">CHCPRP003 Reflect on and improve own professional practice </w:t>
      </w:r>
    </w:p>
    <w:p w14:paraId="63229527" w14:textId="5EB23587" w:rsidR="004A6FEE" w:rsidRPr="00453B8F" w:rsidRDefault="006703D7" w:rsidP="008D3997">
      <w:pPr>
        <w:spacing w:after="120" w:line="320" w:lineRule="exact"/>
        <w:rPr>
          <w:rFonts w:ascii="Calibri" w:hAnsi="Calibri" w:cs="Calibri"/>
        </w:rPr>
      </w:pPr>
      <w:r w:rsidRPr="00453B8F">
        <w:rPr>
          <w:rFonts w:ascii="Calibri" w:hAnsi="Calibri" w:cs="Calibri"/>
        </w:rPr>
        <w:t>This feedback was consider</w:t>
      </w:r>
      <w:r w:rsidR="007766B2" w:rsidRPr="00453B8F">
        <w:rPr>
          <w:rFonts w:ascii="Calibri" w:hAnsi="Calibri" w:cs="Calibri"/>
        </w:rPr>
        <w:t>ed</w:t>
      </w:r>
      <w:r w:rsidR="003146F2" w:rsidRPr="00453B8F">
        <w:rPr>
          <w:rFonts w:ascii="Calibri" w:hAnsi="Calibri" w:cs="Calibri"/>
        </w:rPr>
        <w:t>,</w:t>
      </w:r>
      <w:r w:rsidR="007766B2" w:rsidRPr="00453B8F">
        <w:rPr>
          <w:rFonts w:ascii="Calibri" w:hAnsi="Calibri" w:cs="Calibri"/>
        </w:rPr>
        <w:t xml:space="preserve"> </w:t>
      </w:r>
      <w:r w:rsidR="00E13BFF" w:rsidRPr="00453B8F">
        <w:rPr>
          <w:rFonts w:ascii="Calibri" w:hAnsi="Calibri" w:cs="Calibri"/>
        </w:rPr>
        <w:t xml:space="preserve">along with the </w:t>
      </w:r>
      <w:r w:rsidR="00094117" w:rsidRPr="00453B8F">
        <w:rPr>
          <w:rFonts w:ascii="Calibri" w:hAnsi="Calibri" w:cs="Calibri"/>
        </w:rPr>
        <w:t>almost unanimous</w:t>
      </w:r>
      <w:r w:rsidRPr="00453B8F">
        <w:rPr>
          <w:rFonts w:ascii="Calibri" w:hAnsi="Calibri" w:cs="Calibri"/>
        </w:rPr>
        <w:t xml:space="preserve"> support </w:t>
      </w:r>
      <w:r w:rsidR="003146F2" w:rsidRPr="00453B8F">
        <w:rPr>
          <w:rFonts w:ascii="Calibri" w:hAnsi="Calibri" w:cs="Calibri"/>
        </w:rPr>
        <w:t>for</w:t>
      </w:r>
      <w:r w:rsidRPr="00453B8F">
        <w:rPr>
          <w:rFonts w:ascii="Calibri" w:hAnsi="Calibri" w:cs="Calibri"/>
        </w:rPr>
        <w:t xml:space="preserve"> allowing electives to be chosen from the wider </w:t>
      </w:r>
      <w:r w:rsidRPr="00453B8F">
        <w:rPr>
          <w:rFonts w:ascii="Calibri" w:hAnsi="Calibri" w:cs="Calibri"/>
          <w:i/>
          <w:iCs/>
        </w:rPr>
        <w:t>CHC Community Services Training Package</w:t>
      </w:r>
      <w:r w:rsidRPr="00453B8F">
        <w:rPr>
          <w:rFonts w:ascii="Calibri" w:hAnsi="Calibri" w:cs="Calibri"/>
        </w:rPr>
        <w:t>.</w:t>
      </w:r>
    </w:p>
    <w:p w14:paraId="0DC0D19B" w14:textId="77777777" w:rsidR="00352B63" w:rsidRPr="00453B8F" w:rsidRDefault="00352B63" w:rsidP="008D3997">
      <w:pPr>
        <w:spacing w:after="120" w:line="320" w:lineRule="exact"/>
        <w:rPr>
          <w:rFonts w:ascii="Calibri" w:hAnsi="Calibri" w:cs="Calibri"/>
        </w:rPr>
      </w:pPr>
      <w:r w:rsidRPr="00453B8F">
        <w:rPr>
          <w:rFonts w:ascii="Calibri" w:hAnsi="Calibri" w:cs="Calibri"/>
          <w:b/>
          <w:bCs/>
        </w:rPr>
        <w:t>Recommended actions</w:t>
      </w:r>
      <w:r w:rsidRPr="00453B8F">
        <w:rPr>
          <w:rFonts w:ascii="Calibri" w:hAnsi="Calibri" w:cs="Calibri"/>
        </w:rPr>
        <w:t>:</w:t>
      </w:r>
    </w:p>
    <w:p w14:paraId="686D88D9" w14:textId="29E580B4" w:rsidR="004A6FEE" w:rsidRPr="00691CDD" w:rsidRDefault="599E34E7" w:rsidP="00113DA5">
      <w:pPr>
        <w:pStyle w:val="HAbodycopy"/>
        <w:numPr>
          <w:ilvl w:val="0"/>
          <w:numId w:val="16"/>
        </w:numPr>
        <w:spacing w:after="60"/>
        <w:ind w:hanging="357"/>
      </w:pPr>
      <w:r w:rsidRPr="00453B8F">
        <w:t>Packaging rule</w:t>
      </w:r>
      <w:r w:rsidR="0F138F84" w:rsidRPr="00453B8F">
        <w:t>s</w:t>
      </w:r>
      <w:r w:rsidRPr="00453B8F">
        <w:t xml:space="preserve"> of</w:t>
      </w:r>
      <w:r w:rsidR="004A6FEE" w:rsidRPr="00453B8F">
        <w:t xml:space="preserve"> the qualification</w:t>
      </w:r>
      <w:r w:rsidR="004A1043" w:rsidRPr="00453B8F">
        <w:t xml:space="preserve"> when it is transitioned into the </w:t>
      </w:r>
      <w:r w:rsidR="004A1043" w:rsidRPr="005574BD">
        <w:rPr>
          <w:i/>
          <w:iCs/>
        </w:rPr>
        <w:t>CHC Community Services Training Package</w:t>
      </w:r>
      <w:r w:rsidR="25529115" w:rsidRPr="00691CDD">
        <w:t>:</w:t>
      </w:r>
    </w:p>
    <w:p w14:paraId="4DC8EA18" w14:textId="1B596528" w:rsidR="004A6FEE" w:rsidRPr="00691CDD" w:rsidRDefault="5D36E0B8" w:rsidP="005305DB">
      <w:pPr>
        <w:pStyle w:val="HAbodycopy"/>
        <w:numPr>
          <w:ilvl w:val="0"/>
          <w:numId w:val="26"/>
        </w:numPr>
        <w:spacing w:after="60"/>
      </w:pPr>
      <w:r w:rsidRPr="00691CDD">
        <w:t xml:space="preserve">To </w:t>
      </w:r>
      <w:r w:rsidR="1B671FD6" w:rsidRPr="00691CDD">
        <w:t>require</w:t>
      </w:r>
      <w:r w:rsidR="394330EA" w:rsidRPr="00691CDD">
        <w:t xml:space="preserve"> </w:t>
      </w:r>
      <w:r w:rsidR="599E34E7" w:rsidRPr="00691CDD">
        <w:t>12 core and 3 elective units</w:t>
      </w:r>
    </w:p>
    <w:p w14:paraId="0795E17D" w14:textId="0A95C3D1" w:rsidR="004A6FEE" w:rsidRPr="00691CDD" w:rsidRDefault="5CA97612" w:rsidP="005305DB">
      <w:pPr>
        <w:pStyle w:val="HAbodycopy"/>
        <w:numPr>
          <w:ilvl w:val="0"/>
          <w:numId w:val="26"/>
        </w:numPr>
        <w:spacing w:after="60"/>
      </w:pPr>
      <w:r w:rsidRPr="00691CDD">
        <w:t>To</w:t>
      </w:r>
      <w:r w:rsidR="004A1043" w:rsidRPr="00691CDD">
        <w:t xml:space="preserve"> </w:t>
      </w:r>
      <w:r w:rsidRPr="00691CDD">
        <w:t>state</w:t>
      </w:r>
      <w:r w:rsidR="004A1043" w:rsidRPr="00691CDD">
        <w:t xml:space="preserve"> </w:t>
      </w:r>
      <w:r w:rsidR="436277B2" w:rsidRPr="00691CDD">
        <w:t>e</w:t>
      </w:r>
      <w:r w:rsidR="004768D7" w:rsidRPr="00691CDD">
        <w:t xml:space="preserve">lectives may be chosen from the wider CHC Community Services Training Package </w:t>
      </w:r>
    </w:p>
    <w:p w14:paraId="66FBF220" w14:textId="70C28FB1" w:rsidR="004A6FEE" w:rsidRPr="00691CDD" w:rsidRDefault="1ADA7F6B" w:rsidP="005305DB">
      <w:pPr>
        <w:pStyle w:val="HAbodycopy"/>
        <w:numPr>
          <w:ilvl w:val="0"/>
          <w:numId w:val="26"/>
        </w:numPr>
        <w:spacing w:after="60"/>
      </w:pPr>
      <w:r w:rsidRPr="00691CDD">
        <w:t>To list</w:t>
      </w:r>
      <w:r w:rsidR="004768D7" w:rsidRPr="00691CDD">
        <w:t xml:space="preserve"> the five listed electives that are currently offered by RTOs with </w:t>
      </w:r>
      <w:r w:rsidR="004A6FEE" w:rsidRPr="00691CDD">
        <w:t xml:space="preserve">10983NAT </w:t>
      </w:r>
      <w:r w:rsidR="3F1212E1" w:rsidRPr="00691CDD">
        <w:t>Certificate III in Outside School Hours Care</w:t>
      </w:r>
      <w:r w:rsidR="1EA4DA60" w:rsidRPr="00691CDD">
        <w:t xml:space="preserve"> </w:t>
      </w:r>
      <w:r w:rsidR="004A6FEE" w:rsidRPr="00691CDD">
        <w:t>on scope</w:t>
      </w:r>
      <w:r w:rsidR="004768D7" w:rsidRPr="00691CDD">
        <w:t xml:space="preserve"> as recommended electives</w:t>
      </w:r>
      <w:r w:rsidR="0008F74D" w:rsidRPr="00691CDD">
        <w:t>:</w:t>
      </w:r>
    </w:p>
    <w:p w14:paraId="6D9608B7" w14:textId="353D59A0" w:rsidR="004A6FEE" w:rsidRPr="00691CDD" w:rsidRDefault="0008F74D" w:rsidP="00B02170">
      <w:pPr>
        <w:pStyle w:val="HAbodycopy"/>
        <w:numPr>
          <w:ilvl w:val="0"/>
          <w:numId w:val="18"/>
        </w:numPr>
        <w:spacing w:after="60"/>
        <w:ind w:left="1134" w:hanging="357"/>
      </w:pPr>
      <w:r w:rsidRPr="00691CDD">
        <w:t xml:space="preserve">BSBPEF201 Support personal wellbeing in the workplace </w:t>
      </w:r>
    </w:p>
    <w:p w14:paraId="1D6A5C74" w14:textId="783D5C97" w:rsidR="004A6FEE" w:rsidRPr="00691CDD" w:rsidRDefault="0008F74D" w:rsidP="00B02170">
      <w:pPr>
        <w:pStyle w:val="HAbodycopy"/>
        <w:numPr>
          <w:ilvl w:val="0"/>
          <w:numId w:val="18"/>
        </w:numPr>
        <w:spacing w:after="60"/>
        <w:ind w:left="1134" w:hanging="357"/>
      </w:pPr>
      <w:r w:rsidRPr="00691CDD">
        <w:t xml:space="preserve">CHCDIV001 Work with diverse people </w:t>
      </w:r>
    </w:p>
    <w:p w14:paraId="7AF7BB49" w14:textId="2662F499" w:rsidR="004A6FEE" w:rsidRPr="00691CDD" w:rsidRDefault="0008F74D" w:rsidP="00B02170">
      <w:pPr>
        <w:pStyle w:val="HAbodycopy"/>
        <w:numPr>
          <w:ilvl w:val="0"/>
          <w:numId w:val="18"/>
        </w:numPr>
        <w:spacing w:after="60"/>
        <w:ind w:left="1134" w:hanging="357"/>
      </w:pPr>
      <w:r w:rsidRPr="00691CDD">
        <w:t xml:space="preserve">CHCDIV002 Promote Aboriginal and/or Torres Strait Islander cultural safety </w:t>
      </w:r>
    </w:p>
    <w:p w14:paraId="2A4BF839" w14:textId="77777777" w:rsidR="00BE4B17" w:rsidRDefault="0008F74D" w:rsidP="00B02170">
      <w:pPr>
        <w:pStyle w:val="HAbodycopy"/>
        <w:numPr>
          <w:ilvl w:val="0"/>
          <w:numId w:val="18"/>
        </w:numPr>
        <w:spacing w:after="60"/>
        <w:ind w:left="1134" w:hanging="357"/>
      </w:pPr>
      <w:r w:rsidRPr="00691CDD">
        <w:t>CHCMHS007 Work e</w:t>
      </w:r>
      <w:r w:rsidRPr="00453B8F">
        <w:t xml:space="preserve">ffectively in trauma informed care </w:t>
      </w:r>
    </w:p>
    <w:p w14:paraId="72B21D11" w14:textId="6505BE42" w:rsidR="0066443A" w:rsidRPr="00BE4B17" w:rsidRDefault="0008F74D" w:rsidP="00B02170">
      <w:pPr>
        <w:pStyle w:val="HAbodycopy"/>
        <w:numPr>
          <w:ilvl w:val="0"/>
          <w:numId w:val="18"/>
        </w:numPr>
        <w:ind w:left="1134"/>
      </w:pPr>
      <w:r w:rsidRPr="00BE4B17">
        <w:t>CHCPRP003 Reflect on and improve own professional practice</w:t>
      </w:r>
    </w:p>
    <w:p w14:paraId="305857DF" w14:textId="3D3421D9" w:rsidR="00D86C5A" w:rsidRPr="00113DA5" w:rsidRDefault="00D86C5A" w:rsidP="00113DA5">
      <w:pPr>
        <w:pStyle w:val="HAbodycopy"/>
        <w:numPr>
          <w:ilvl w:val="0"/>
          <w:numId w:val="19"/>
        </w:numPr>
      </w:pPr>
      <w:r w:rsidRPr="00113DA5">
        <w:t xml:space="preserve">Present the additional electives suggested during consultation for the technical committee to provide advice on adding these to the </w:t>
      </w:r>
      <w:r w:rsidR="00DA076E" w:rsidRPr="00113DA5">
        <w:t xml:space="preserve">recommended list in the qualification. </w:t>
      </w:r>
    </w:p>
    <w:p w14:paraId="6BFFB823" w14:textId="5ED432E2" w:rsidR="2AC557C2" w:rsidRPr="00113DA5" w:rsidRDefault="2AC557C2" w:rsidP="005305DB">
      <w:pPr>
        <w:pStyle w:val="HAbodycopy"/>
        <w:numPr>
          <w:ilvl w:val="0"/>
          <w:numId w:val="27"/>
        </w:numPr>
        <w:spacing w:after="60"/>
      </w:pPr>
      <w:r w:rsidRPr="00113DA5">
        <w:rPr>
          <w:i/>
          <w:iCs/>
        </w:rPr>
        <w:t>CHCECE054 Encourage understanding of Aboriginal and/or Torres Strait Islander peoples' cultures</w:t>
      </w:r>
      <w:r w:rsidRPr="00113DA5">
        <w:t xml:space="preserve"> (to replace </w:t>
      </w:r>
      <w:r w:rsidRPr="00113DA5">
        <w:rPr>
          <w:i/>
          <w:iCs/>
        </w:rPr>
        <w:t>CHCDIV002 Promote Aboriginal and/or Torres Strait Islander cultural safety</w:t>
      </w:r>
      <w:r w:rsidRPr="00113DA5">
        <w:t xml:space="preserve"> on the recommended electives list)</w:t>
      </w:r>
    </w:p>
    <w:p w14:paraId="37A69886" w14:textId="7B52EB7F" w:rsidR="004A6FEE" w:rsidRPr="00021348" w:rsidRDefault="2AC557C2" w:rsidP="005305DB">
      <w:pPr>
        <w:pStyle w:val="HAbodycopy"/>
        <w:numPr>
          <w:ilvl w:val="0"/>
          <w:numId w:val="27"/>
        </w:numPr>
        <w:spacing w:after="360"/>
      </w:pPr>
      <w:r w:rsidRPr="00113DA5">
        <w:rPr>
          <w:i/>
          <w:iCs/>
        </w:rPr>
        <w:t>CHCECE037 Support children to connect</w:t>
      </w:r>
      <w:r w:rsidRPr="00113DA5">
        <w:t xml:space="preserve"> with the natural environment</w:t>
      </w:r>
    </w:p>
    <w:p w14:paraId="3B9F8E42" w14:textId="5EF5CEE6" w:rsidR="004A6FEE" w:rsidRPr="002B55F2" w:rsidRDefault="004A6FEE" w:rsidP="002B55F2">
      <w:pPr>
        <w:pStyle w:val="HAHeader2"/>
      </w:pPr>
      <w:r w:rsidRPr="002B55F2">
        <w:t>Workplace hours</w:t>
      </w:r>
    </w:p>
    <w:p w14:paraId="47DCF9E9" w14:textId="536C766D" w:rsidR="005C006D" w:rsidRPr="00453B8F" w:rsidRDefault="005C006D" w:rsidP="008D3997">
      <w:pPr>
        <w:spacing w:after="120" w:line="320" w:lineRule="exact"/>
        <w:rPr>
          <w:rFonts w:ascii="Calibri" w:hAnsi="Calibri" w:cs="Calibri"/>
        </w:rPr>
      </w:pPr>
      <w:r w:rsidRPr="00453B8F">
        <w:rPr>
          <w:rFonts w:ascii="Calibri" w:hAnsi="Calibri" w:cs="Calibri"/>
          <w:b/>
          <w:bCs/>
        </w:rPr>
        <w:t xml:space="preserve">Recommendation </w:t>
      </w:r>
      <w:r w:rsidR="00BC4095" w:rsidRPr="00453B8F">
        <w:rPr>
          <w:rFonts w:ascii="Calibri" w:hAnsi="Calibri" w:cs="Calibri"/>
          <w:b/>
          <w:bCs/>
        </w:rPr>
        <w:t>3a</w:t>
      </w:r>
      <w:r w:rsidRPr="00453B8F">
        <w:rPr>
          <w:rFonts w:ascii="Calibri" w:hAnsi="Calibri" w:cs="Calibri"/>
        </w:rPr>
        <w:t>: Require at least 160 workplace hours in the qualification.</w:t>
      </w:r>
    </w:p>
    <w:p w14:paraId="36B0D398" w14:textId="61A2B493" w:rsidR="004712D9" w:rsidRPr="00453B8F" w:rsidRDefault="006E2E2E" w:rsidP="008D3997">
      <w:pPr>
        <w:spacing w:after="120" w:line="320" w:lineRule="exact"/>
        <w:rPr>
          <w:rFonts w:ascii="Calibri" w:hAnsi="Calibri" w:cs="Calibri"/>
        </w:rPr>
      </w:pPr>
      <w:r w:rsidRPr="00453B8F">
        <w:rPr>
          <w:rFonts w:ascii="Calibri" w:hAnsi="Calibri" w:cs="Calibri"/>
        </w:rPr>
        <w:t>The</w:t>
      </w:r>
      <w:r w:rsidR="002402AF" w:rsidRPr="00453B8F">
        <w:rPr>
          <w:rFonts w:ascii="Calibri" w:hAnsi="Calibri" w:cs="Calibri"/>
        </w:rPr>
        <w:t xml:space="preserve"> </w:t>
      </w:r>
      <w:r w:rsidR="060C7ED9" w:rsidRPr="00453B8F">
        <w:rPr>
          <w:rFonts w:ascii="Calibri" w:hAnsi="Calibri" w:cs="Calibri"/>
          <w:i/>
          <w:iCs/>
        </w:rPr>
        <w:t xml:space="preserve">10983NAT </w:t>
      </w:r>
      <w:r w:rsidR="47654A7A" w:rsidRPr="00453B8F">
        <w:rPr>
          <w:rFonts w:ascii="Calibri" w:hAnsi="Calibri" w:cs="Calibri"/>
          <w:i/>
          <w:iCs/>
        </w:rPr>
        <w:t>Certificate III in Outside School Hours Care</w:t>
      </w:r>
      <w:r w:rsidR="47654A7A" w:rsidRPr="00453B8F">
        <w:rPr>
          <w:rFonts w:ascii="Calibri" w:hAnsi="Calibri" w:cs="Calibri"/>
        </w:rPr>
        <w:t xml:space="preserve"> </w:t>
      </w:r>
      <w:r w:rsidRPr="00453B8F">
        <w:rPr>
          <w:rFonts w:ascii="Calibri" w:hAnsi="Calibri" w:cs="Calibri"/>
        </w:rPr>
        <w:t>currently includes</w:t>
      </w:r>
      <w:r w:rsidR="002402AF" w:rsidRPr="00453B8F">
        <w:rPr>
          <w:rFonts w:ascii="Calibri" w:hAnsi="Calibri" w:cs="Calibri"/>
        </w:rPr>
        <w:t xml:space="preserve"> 320 workplace hours</w:t>
      </w:r>
      <w:r w:rsidR="003F6A39" w:rsidRPr="00453B8F">
        <w:rPr>
          <w:rFonts w:ascii="Calibri" w:hAnsi="Calibri" w:cs="Calibri"/>
        </w:rPr>
        <w:t>,</w:t>
      </w:r>
      <w:r w:rsidR="447F5E92" w:rsidRPr="00453B8F">
        <w:rPr>
          <w:rFonts w:ascii="Calibri" w:hAnsi="Calibri" w:cs="Calibri"/>
        </w:rPr>
        <w:t xml:space="preserve"> which is above and beyond the compliance requirements of the mandatory workplace hours</w:t>
      </w:r>
      <w:r w:rsidR="00226E5D" w:rsidRPr="00453B8F">
        <w:rPr>
          <w:rFonts w:ascii="Calibri" w:hAnsi="Calibri" w:cs="Calibri"/>
        </w:rPr>
        <w:t xml:space="preserve"> for the units of competency contained in the </w:t>
      </w:r>
      <w:r w:rsidR="00B74B4C" w:rsidRPr="00453B8F">
        <w:rPr>
          <w:rFonts w:ascii="Calibri" w:hAnsi="Calibri" w:cs="Calibri"/>
        </w:rPr>
        <w:t>CHC Training Package</w:t>
      </w:r>
      <w:r w:rsidR="159F7742" w:rsidRPr="00453B8F">
        <w:rPr>
          <w:rFonts w:ascii="Calibri" w:hAnsi="Calibri" w:cs="Calibri"/>
        </w:rPr>
        <w:t xml:space="preserve">. </w:t>
      </w:r>
      <w:r w:rsidR="2C1FCA65" w:rsidRPr="00453B8F">
        <w:rPr>
          <w:rFonts w:ascii="Calibri" w:hAnsi="Calibri" w:cs="Calibri"/>
        </w:rPr>
        <w:t>T</w:t>
      </w:r>
      <w:r w:rsidR="17D94F04" w:rsidRPr="00453B8F">
        <w:rPr>
          <w:rFonts w:ascii="Calibri" w:hAnsi="Calibri" w:cs="Calibri"/>
        </w:rPr>
        <w:t xml:space="preserve">wo core units </w:t>
      </w:r>
      <w:r w:rsidR="71B881D8" w:rsidRPr="00453B8F">
        <w:rPr>
          <w:rFonts w:ascii="Calibri" w:hAnsi="Calibri" w:cs="Calibri"/>
        </w:rPr>
        <w:t>(</w:t>
      </w:r>
      <w:r w:rsidR="35E369DF" w:rsidRPr="00453B8F">
        <w:rPr>
          <w:rFonts w:ascii="Calibri" w:hAnsi="Calibri" w:cs="Calibri"/>
          <w:i/>
          <w:iCs/>
        </w:rPr>
        <w:t>CHCSA</w:t>
      </w:r>
      <w:r w:rsidR="00C00E94" w:rsidRPr="00453B8F">
        <w:rPr>
          <w:rFonts w:ascii="Calibri" w:hAnsi="Calibri" w:cs="Calibri"/>
          <w:i/>
          <w:iCs/>
        </w:rPr>
        <w:t>C</w:t>
      </w:r>
      <w:r w:rsidR="35E369DF" w:rsidRPr="00453B8F">
        <w:rPr>
          <w:rFonts w:ascii="Calibri" w:hAnsi="Calibri" w:cs="Calibri"/>
          <w:i/>
          <w:iCs/>
        </w:rPr>
        <w:t>006 Support children to participate in school age care and CHCSAC009 Support the holistic development of children in school age care</w:t>
      </w:r>
      <w:r w:rsidR="3B702DCF" w:rsidRPr="00453B8F">
        <w:rPr>
          <w:rFonts w:ascii="Calibri" w:hAnsi="Calibri" w:cs="Calibri"/>
          <w:i/>
          <w:iCs/>
        </w:rPr>
        <w:t>)</w:t>
      </w:r>
      <w:r w:rsidR="43F5BD66" w:rsidRPr="00453B8F">
        <w:rPr>
          <w:rFonts w:ascii="Calibri" w:hAnsi="Calibri" w:cs="Calibri"/>
          <w:i/>
          <w:iCs/>
        </w:rPr>
        <w:t xml:space="preserve"> </w:t>
      </w:r>
      <w:r w:rsidR="43F5BD66" w:rsidRPr="00453B8F">
        <w:rPr>
          <w:rFonts w:ascii="Calibri" w:hAnsi="Calibri" w:cs="Calibri"/>
        </w:rPr>
        <w:t>require</w:t>
      </w:r>
      <w:r w:rsidR="17D94F04" w:rsidRPr="00453B8F">
        <w:rPr>
          <w:rFonts w:ascii="Calibri" w:hAnsi="Calibri" w:cs="Calibri"/>
        </w:rPr>
        <w:t xml:space="preserve"> </w:t>
      </w:r>
      <w:r w:rsidR="18F72DE3" w:rsidRPr="00453B8F">
        <w:rPr>
          <w:rFonts w:ascii="Calibri" w:hAnsi="Calibri" w:cs="Calibri"/>
        </w:rPr>
        <w:t>assessment of the elements and performance criter</w:t>
      </w:r>
      <w:r w:rsidR="7820DA0A" w:rsidRPr="00453B8F">
        <w:rPr>
          <w:rFonts w:ascii="Calibri" w:hAnsi="Calibri" w:cs="Calibri"/>
        </w:rPr>
        <w:t>i</w:t>
      </w:r>
      <w:r w:rsidR="18F72DE3" w:rsidRPr="00453B8F">
        <w:rPr>
          <w:rFonts w:ascii="Calibri" w:hAnsi="Calibri" w:cs="Calibri"/>
        </w:rPr>
        <w:t>a</w:t>
      </w:r>
      <w:r w:rsidR="0E09AE65" w:rsidRPr="00453B8F">
        <w:rPr>
          <w:rFonts w:ascii="Calibri" w:hAnsi="Calibri" w:cs="Calibri"/>
        </w:rPr>
        <w:t xml:space="preserve"> </w:t>
      </w:r>
      <w:r w:rsidR="1050A742" w:rsidRPr="00453B8F">
        <w:rPr>
          <w:rFonts w:ascii="Calibri" w:hAnsi="Calibri" w:cs="Calibri"/>
          <w:i/>
          <w:iCs/>
        </w:rPr>
        <w:t>during a period of at least 160 hours of work with school age children in a regulated children’s education and care service</w:t>
      </w:r>
      <w:r w:rsidR="0A5E672D" w:rsidRPr="00453B8F">
        <w:rPr>
          <w:rFonts w:ascii="Calibri" w:hAnsi="Calibri" w:cs="Calibri"/>
        </w:rPr>
        <w:t>.</w:t>
      </w:r>
      <w:r w:rsidR="0986B635" w:rsidRPr="00453B8F">
        <w:rPr>
          <w:rFonts w:ascii="Calibri" w:hAnsi="Calibri" w:cs="Calibri"/>
        </w:rPr>
        <w:t xml:space="preserve"> </w:t>
      </w:r>
    </w:p>
    <w:p w14:paraId="74451155" w14:textId="6E6D5C70" w:rsidR="004712D9" w:rsidRPr="00453B8F" w:rsidRDefault="4004D798" w:rsidP="008D3997">
      <w:pPr>
        <w:spacing w:after="120" w:line="320" w:lineRule="exact"/>
        <w:rPr>
          <w:rFonts w:ascii="Calibri" w:hAnsi="Calibri" w:cs="Calibri"/>
        </w:rPr>
      </w:pPr>
      <w:r w:rsidRPr="00453B8F">
        <w:rPr>
          <w:rFonts w:ascii="Calibri" w:hAnsi="Calibri" w:cs="Calibri"/>
        </w:rPr>
        <w:t>D</w:t>
      </w:r>
      <w:r w:rsidR="00287411" w:rsidRPr="00453B8F">
        <w:rPr>
          <w:rFonts w:ascii="Calibri" w:hAnsi="Calibri" w:cs="Calibri"/>
        </w:rPr>
        <w:t xml:space="preserve">uring </w:t>
      </w:r>
      <w:r w:rsidR="0091183D" w:rsidRPr="00453B8F">
        <w:rPr>
          <w:rFonts w:ascii="Calibri" w:hAnsi="Calibri" w:cs="Calibri"/>
        </w:rPr>
        <w:t>consultation workshops and in survey responses,</w:t>
      </w:r>
      <w:r w:rsidR="00287411" w:rsidRPr="00453B8F">
        <w:rPr>
          <w:rFonts w:ascii="Calibri" w:hAnsi="Calibri" w:cs="Calibri"/>
        </w:rPr>
        <w:t xml:space="preserve"> </w:t>
      </w:r>
      <w:r w:rsidR="003457A5" w:rsidRPr="00453B8F">
        <w:rPr>
          <w:rFonts w:ascii="Calibri" w:hAnsi="Calibri" w:cs="Calibri"/>
        </w:rPr>
        <w:t xml:space="preserve">RTO representatives indicated </w:t>
      </w:r>
      <w:r w:rsidR="00BC7EA2" w:rsidRPr="00453B8F">
        <w:rPr>
          <w:rFonts w:ascii="Calibri" w:hAnsi="Calibri" w:cs="Calibri"/>
        </w:rPr>
        <w:t>th</w:t>
      </w:r>
      <w:r w:rsidR="00287411" w:rsidRPr="00453B8F">
        <w:rPr>
          <w:rFonts w:ascii="Calibri" w:hAnsi="Calibri" w:cs="Calibri"/>
        </w:rPr>
        <w:t>at th</w:t>
      </w:r>
      <w:r w:rsidR="00BC7EA2" w:rsidRPr="00453B8F">
        <w:rPr>
          <w:rFonts w:ascii="Calibri" w:hAnsi="Calibri" w:cs="Calibri"/>
        </w:rPr>
        <w:t xml:space="preserve">is is a significant barrier </w:t>
      </w:r>
      <w:r w:rsidR="00EA4D4E" w:rsidRPr="00453B8F">
        <w:rPr>
          <w:rFonts w:ascii="Calibri" w:hAnsi="Calibri" w:cs="Calibri"/>
        </w:rPr>
        <w:t>for both students and the RTO</w:t>
      </w:r>
      <w:r w:rsidR="003403A1" w:rsidRPr="00453B8F">
        <w:rPr>
          <w:rFonts w:ascii="Calibri" w:hAnsi="Calibri" w:cs="Calibri"/>
        </w:rPr>
        <w:t xml:space="preserve">. Survey feedback was consistent </w:t>
      </w:r>
      <w:r w:rsidR="00993080" w:rsidRPr="00453B8F">
        <w:rPr>
          <w:rFonts w:ascii="Calibri" w:hAnsi="Calibri" w:cs="Calibri"/>
        </w:rPr>
        <w:t>with</w:t>
      </w:r>
      <w:r w:rsidR="003403A1" w:rsidRPr="00453B8F">
        <w:rPr>
          <w:rFonts w:ascii="Calibri" w:hAnsi="Calibri" w:cs="Calibri"/>
        </w:rPr>
        <w:t xml:space="preserve"> their reasons – </w:t>
      </w:r>
      <w:r w:rsidR="003403A1" w:rsidRPr="00453B8F">
        <w:rPr>
          <w:rFonts w:ascii="Calibri" w:hAnsi="Calibri" w:cs="Calibri"/>
        </w:rPr>
        <w:lastRenderedPageBreak/>
        <w:t xml:space="preserve">320 hours is </w:t>
      </w:r>
      <w:r w:rsidR="003A5480" w:rsidRPr="00453B8F">
        <w:rPr>
          <w:rFonts w:ascii="Calibri" w:hAnsi="Calibri" w:cs="Calibri"/>
        </w:rPr>
        <w:t>too many</w:t>
      </w:r>
      <w:r w:rsidR="003403A1" w:rsidRPr="00453B8F">
        <w:rPr>
          <w:rFonts w:ascii="Calibri" w:hAnsi="Calibri" w:cs="Calibri"/>
        </w:rPr>
        <w:t xml:space="preserve"> </w:t>
      </w:r>
      <w:r w:rsidR="008564E4" w:rsidRPr="00453B8F">
        <w:rPr>
          <w:rFonts w:ascii="Calibri" w:hAnsi="Calibri" w:cs="Calibri"/>
        </w:rPr>
        <w:t xml:space="preserve">hours </w:t>
      </w:r>
      <w:r w:rsidR="003403A1" w:rsidRPr="00453B8F">
        <w:rPr>
          <w:rFonts w:ascii="Calibri" w:hAnsi="Calibri" w:cs="Calibri"/>
        </w:rPr>
        <w:t xml:space="preserve">for a Certificate III, </w:t>
      </w:r>
      <w:r w:rsidR="003A5480" w:rsidRPr="00453B8F">
        <w:rPr>
          <w:rFonts w:ascii="Calibri" w:hAnsi="Calibri" w:cs="Calibri"/>
        </w:rPr>
        <w:t xml:space="preserve">too hard to complete in an OSHC environment due to short and split </w:t>
      </w:r>
      <w:r w:rsidR="00CA4AC8" w:rsidRPr="00453B8F">
        <w:rPr>
          <w:rFonts w:ascii="Calibri" w:hAnsi="Calibri" w:cs="Calibri"/>
        </w:rPr>
        <w:t>shifts and</w:t>
      </w:r>
      <w:r w:rsidR="00AD59E8" w:rsidRPr="00453B8F">
        <w:rPr>
          <w:rFonts w:ascii="Calibri" w:hAnsi="Calibri" w:cs="Calibri"/>
        </w:rPr>
        <w:t xml:space="preserve"> takes too long for students to complete which often leads to disengagement</w:t>
      </w:r>
      <w:r w:rsidR="00C65D92" w:rsidRPr="00453B8F">
        <w:rPr>
          <w:rFonts w:ascii="Calibri" w:hAnsi="Calibri" w:cs="Calibri"/>
        </w:rPr>
        <w:t xml:space="preserve">. </w:t>
      </w:r>
      <w:r w:rsidR="00333C3F" w:rsidRPr="00453B8F">
        <w:rPr>
          <w:rFonts w:ascii="Calibri" w:hAnsi="Calibri" w:cs="Calibri"/>
        </w:rPr>
        <w:t xml:space="preserve">Stakeholder consultation </w:t>
      </w:r>
      <w:r w:rsidR="7E2572B6" w:rsidRPr="00453B8F">
        <w:rPr>
          <w:rFonts w:ascii="Calibri" w:hAnsi="Calibri" w:cs="Calibri"/>
        </w:rPr>
        <w:t>confirmed that</w:t>
      </w:r>
      <w:r w:rsidR="4F07D8CA" w:rsidRPr="00453B8F">
        <w:rPr>
          <w:rFonts w:ascii="Calibri" w:hAnsi="Calibri" w:cs="Calibri"/>
        </w:rPr>
        <w:t xml:space="preserve"> </w:t>
      </w:r>
      <w:r w:rsidR="004712D9" w:rsidRPr="00453B8F">
        <w:rPr>
          <w:rFonts w:ascii="Calibri" w:hAnsi="Calibri" w:cs="Calibri"/>
        </w:rPr>
        <w:t xml:space="preserve">160 hours </w:t>
      </w:r>
      <w:r w:rsidR="00762B53" w:rsidRPr="00453B8F">
        <w:rPr>
          <w:rFonts w:ascii="Calibri" w:hAnsi="Calibri" w:cs="Calibri"/>
        </w:rPr>
        <w:t>would be</w:t>
      </w:r>
      <w:r w:rsidR="008564E4" w:rsidRPr="00453B8F">
        <w:rPr>
          <w:rFonts w:ascii="Calibri" w:hAnsi="Calibri" w:cs="Calibri"/>
        </w:rPr>
        <w:t xml:space="preserve"> </w:t>
      </w:r>
      <w:r w:rsidR="004712D9" w:rsidRPr="00453B8F">
        <w:rPr>
          <w:rFonts w:ascii="Calibri" w:hAnsi="Calibri" w:cs="Calibri"/>
        </w:rPr>
        <w:t>more achievable</w:t>
      </w:r>
      <w:r w:rsidR="00CC5F16" w:rsidRPr="00453B8F">
        <w:rPr>
          <w:rFonts w:ascii="Calibri" w:hAnsi="Calibri" w:cs="Calibri"/>
        </w:rPr>
        <w:t xml:space="preserve"> for learners</w:t>
      </w:r>
      <w:r w:rsidR="004712D9" w:rsidRPr="00453B8F">
        <w:rPr>
          <w:rFonts w:ascii="Calibri" w:hAnsi="Calibri" w:cs="Calibri"/>
        </w:rPr>
        <w:t xml:space="preserve"> and</w:t>
      </w:r>
      <w:r w:rsidR="003E681E" w:rsidRPr="00453B8F">
        <w:rPr>
          <w:rFonts w:ascii="Calibri" w:hAnsi="Calibri" w:cs="Calibri"/>
        </w:rPr>
        <w:t xml:space="preserve"> is more closely aligned with workplace requirements</w:t>
      </w:r>
      <w:r w:rsidR="004712D9" w:rsidRPr="00453B8F">
        <w:rPr>
          <w:rFonts w:ascii="Calibri" w:hAnsi="Calibri" w:cs="Calibri"/>
        </w:rPr>
        <w:t xml:space="preserve"> </w:t>
      </w:r>
      <w:r w:rsidR="003E681E" w:rsidRPr="00453B8F">
        <w:rPr>
          <w:rFonts w:ascii="Calibri" w:hAnsi="Calibri" w:cs="Calibri"/>
        </w:rPr>
        <w:t>in</w:t>
      </w:r>
      <w:r w:rsidR="004712D9" w:rsidRPr="00453B8F">
        <w:rPr>
          <w:rFonts w:ascii="Calibri" w:hAnsi="Calibri" w:cs="Calibri"/>
        </w:rPr>
        <w:t xml:space="preserve"> </w:t>
      </w:r>
      <w:r w:rsidR="00C65D92" w:rsidRPr="00453B8F">
        <w:rPr>
          <w:rFonts w:ascii="Calibri" w:hAnsi="Calibri" w:cs="Calibri"/>
        </w:rPr>
        <w:t xml:space="preserve">other </w:t>
      </w:r>
      <w:r w:rsidR="004712D9" w:rsidRPr="00453B8F">
        <w:rPr>
          <w:rFonts w:ascii="Calibri" w:hAnsi="Calibri" w:cs="Calibri"/>
        </w:rPr>
        <w:t xml:space="preserve">relevant </w:t>
      </w:r>
      <w:r w:rsidR="00DF6661" w:rsidRPr="00453B8F">
        <w:rPr>
          <w:rFonts w:ascii="Calibri" w:hAnsi="Calibri" w:cs="Calibri"/>
        </w:rPr>
        <w:t>C</w:t>
      </w:r>
      <w:r w:rsidR="004712D9" w:rsidRPr="00453B8F">
        <w:rPr>
          <w:rFonts w:ascii="Calibri" w:hAnsi="Calibri" w:cs="Calibri"/>
        </w:rPr>
        <w:t>ertificate</w:t>
      </w:r>
      <w:r w:rsidR="00C65D92" w:rsidRPr="00453B8F">
        <w:rPr>
          <w:rFonts w:ascii="Calibri" w:hAnsi="Calibri" w:cs="Calibri"/>
        </w:rPr>
        <w:t xml:space="preserve"> III or IV level</w:t>
      </w:r>
      <w:r w:rsidR="00762B53" w:rsidRPr="00453B8F">
        <w:rPr>
          <w:rFonts w:ascii="Calibri" w:hAnsi="Calibri" w:cs="Calibri"/>
        </w:rPr>
        <w:t xml:space="preserve"> qualifications</w:t>
      </w:r>
      <w:r w:rsidR="00C65D92" w:rsidRPr="00453B8F">
        <w:rPr>
          <w:rFonts w:ascii="Calibri" w:hAnsi="Calibri" w:cs="Calibri"/>
        </w:rPr>
        <w:t>.</w:t>
      </w:r>
    </w:p>
    <w:p w14:paraId="2621A942" w14:textId="6541943B" w:rsidR="00D661A1" w:rsidRPr="00453B8F" w:rsidRDefault="38131117" w:rsidP="008D3997">
      <w:pPr>
        <w:spacing w:after="120" w:line="320" w:lineRule="exact"/>
        <w:rPr>
          <w:rFonts w:ascii="Calibri" w:hAnsi="Calibri" w:cs="Calibri"/>
        </w:rPr>
      </w:pPr>
      <w:r w:rsidRPr="00453B8F">
        <w:rPr>
          <w:rFonts w:ascii="Calibri" w:hAnsi="Calibri" w:cs="Calibri"/>
        </w:rPr>
        <w:t xml:space="preserve">Stakeholders strongly agreed this is a </w:t>
      </w:r>
      <w:r w:rsidR="002C5FB1" w:rsidRPr="00453B8F">
        <w:rPr>
          <w:rFonts w:ascii="Calibri" w:hAnsi="Calibri" w:cs="Calibri"/>
        </w:rPr>
        <w:t>“</w:t>
      </w:r>
      <w:r w:rsidR="002C5FB1" w:rsidRPr="00453B8F">
        <w:rPr>
          <w:rFonts w:ascii="Calibri" w:hAnsi="Calibri" w:cs="Calibri"/>
          <w:i/>
          <w:iCs/>
        </w:rPr>
        <w:t xml:space="preserve">Great recommendation. 320 hours is too high to ask for a </w:t>
      </w:r>
      <w:r w:rsidR="00D661A1" w:rsidRPr="00453B8F">
        <w:rPr>
          <w:rFonts w:ascii="Calibri" w:hAnsi="Calibri" w:cs="Calibri"/>
          <w:i/>
          <w:iCs/>
        </w:rPr>
        <w:t>C</w:t>
      </w:r>
      <w:r w:rsidR="002C5FB1" w:rsidRPr="00453B8F">
        <w:rPr>
          <w:rFonts w:ascii="Calibri" w:hAnsi="Calibri" w:cs="Calibri"/>
          <w:i/>
          <w:iCs/>
        </w:rPr>
        <w:t>ertificate III when Diplomas have less required hours. From a business perspective, it is more difficult for people to do 320 hours of placement when we run shorter shifts and would take longer to accumulate the hours.</w:t>
      </w:r>
      <w:r w:rsidR="002C5FB1" w:rsidRPr="00453B8F">
        <w:rPr>
          <w:rFonts w:ascii="Calibri" w:hAnsi="Calibri" w:cs="Calibri"/>
        </w:rPr>
        <w:t>”</w:t>
      </w:r>
      <w:r w:rsidR="3D42DE88" w:rsidRPr="00453B8F">
        <w:rPr>
          <w:rFonts w:ascii="Calibri" w:hAnsi="Calibri" w:cs="Calibri"/>
        </w:rPr>
        <w:t xml:space="preserve"> </w:t>
      </w:r>
      <w:r w:rsidR="001256C9" w:rsidRPr="00453B8F">
        <w:rPr>
          <w:rFonts w:ascii="Calibri" w:hAnsi="Calibri" w:cs="Calibri"/>
        </w:rPr>
        <w:t>“</w:t>
      </w:r>
      <w:r w:rsidR="001256C9" w:rsidRPr="00453B8F">
        <w:rPr>
          <w:rFonts w:ascii="Calibri" w:hAnsi="Calibri" w:cs="Calibri"/>
          <w:i/>
          <w:iCs/>
        </w:rPr>
        <w:t>As a Cert III Qual, it links well with the minimum requirement of 160 hours for the Cert III in ECEC. This also links to what is stated in the two Units CHCSA006 and CHCSAC009.</w:t>
      </w:r>
      <w:r w:rsidR="001256C9" w:rsidRPr="00453B8F">
        <w:rPr>
          <w:rFonts w:ascii="Calibri" w:hAnsi="Calibri" w:cs="Calibri"/>
        </w:rPr>
        <w:t>”</w:t>
      </w:r>
    </w:p>
    <w:p w14:paraId="29559335" w14:textId="148E472B" w:rsidR="00AD539A" w:rsidRPr="00453B8F" w:rsidDel="00EC0303" w:rsidRDefault="00C65D92" w:rsidP="008D3997">
      <w:pPr>
        <w:spacing w:after="120" w:line="320" w:lineRule="exact"/>
        <w:rPr>
          <w:rFonts w:ascii="Calibri" w:hAnsi="Calibri" w:cs="Calibri"/>
        </w:rPr>
      </w:pPr>
      <w:r w:rsidRPr="00453B8F">
        <w:rPr>
          <w:rFonts w:ascii="Calibri" w:hAnsi="Calibri" w:cs="Calibri"/>
        </w:rPr>
        <w:t>While</w:t>
      </w:r>
      <w:r w:rsidR="004768D7" w:rsidRPr="00453B8F">
        <w:rPr>
          <w:rFonts w:ascii="Calibri" w:hAnsi="Calibri" w:cs="Calibri"/>
        </w:rPr>
        <w:t xml:space="preserve"> 88% of respondents </w:t>
      </w:r>
      <w:r w:rsidR="003B7A0B" w:rsidRPr="00453B8F">
        <w:rPr>
          <w:rFonts w:ascii="Calibri" w:hAnsi="Calibri" w:cs="Calibri"/>
        </w:rPr>
        <w:t>supported</w:t>
      </w:r>
      <w:r w:rsidR="00EC0303" w:rsidRPr="00453B8F">
        <w:rPr>
          <w:rFonts w:ascii="Calibri" w:hAnsi="Calibri" w:cs="Calibri"/>
        </w:rPr>
        <w:t xml:space="preserve"> </w:t>
      </w:r>
      <w:r w:rsidR="004768D7" w:rsidRPr="00453B8F">
        <w:rPr>
          <w:rFonts w:ascii="Calibri" w:hAnsi="Calibri" w:cs="Calibri"/>
        </w:rPr>
        <w:t xml:space="preserve">the requirement </w:t>
      </w:r>
      <w:r w:rsidR="00EC0303" w:rsidRPr="00453B8F">
        <w:rPr>
          <w:rFonts w:ascii="Calibri" w:hAnsi="Calibri" w:cs="Calibri"/>
        </w:rPr>
        <w:t xml:space="preserve">of </w:t>
      </w:r>
      <w:r w:rsidR="004768D7" w:rsidRPr="00453B8F">
        <w:rPr>
          <w:rFonts w:ascii="Calibri" w:hAnsi="Calibri" w:cs="Calibri"/>
        </w:rPr>
        <w:t>at least 160 workplace hours in the qualification</w:t>
      </w:r>
      <w:r w:rsidRPr="00453B8F">
        <w:rPr>
          <w:rFonts w:ascii="Calibri" w:hAnsi="Calibri" w:cs="Calibri"/>
        </w:rPr>
        <w:t>, several stakeholders</w:t>
      </w:r>
      <w:r w:rsidR="00EC0303" w:rsidRPr="00453B8F">
        <w:rPr>
          <w:rFonts w:ascii="Calibri" w:hAnsi="Calibri" w:cs="Calibri"/>
        </w:rPr>
        <w:t>, i</w:t>
      </w:r>
      <w:r w:rsidRPr="00453B8F">
        <w:rPr>
          <w:rFonts w:ascii="Calibri" w:hAnsi="Calibri" w:cs="Calibri"/>
        </w:rPr>
        <w:t>ncluding RTOs currently delivering the qualification</w:t>
      </w:r>
      <w:r w:rsidR="00EC0303" w:rsidRPr="00453B8F">
        <w:rPr>
          <w:rFonts w:ascii="Calibri" w:hAnsi="Calibri" w:cs="Calibri"/>
        </w:rPr>
        <w:t>,</w:t>
      </w:r>
      <w:r w:rsidRPr="00453B8F">
        <w:rPr>
          <w:rFonts w:ascii="Calibri" w:hAnsi="Calibri" w:cs="Calibri"/>
        </w:rPr>
        <w:t xml:space="preserve"> stated that 160 hours is still </w:t>
      </w:r>
      <w:r w:rsidR="00EC0303" w:rsidRPr="00453B8F">
        <w:rPr>
          <w:rFonts w:ascii="Calibri" w:hAnsi="Calibri" w:cs="Calibri"/>
        </w:rPr>
        <w:t xml:space="preserve">too </w:t>
      </w:r>
      <w:r w:rsidRPr="00453B8F">
        <w:rPr>
          <w:rFonts w:ascii="Calibri" w:hAnsi="Calibri" w:cs="Calibri"/>
        </w:rPr>
        <w:t>high.</w:t>
      </w:r>
      <w:r w:rsidR="005912F2" w:rsidRPr="00453B8F">
        <w:rPr>
          <w:rFonts w:ascii="Calibri" w:hAnsi="Calibri" w:cs="Calibri"/>
        </w:rPr>
        <w:t xml:space="preserve"> Some stakeholders stated that 160 hours is too many when there are only two units in the qualification that require </w:t>
      </w:r>
      <w:r w:rsidR="2858A655" w:rsidRPr="00453B8F">
        <w:rPr>
          <w:rFonts w:ascii="Calibri" w:hAnsi="Calibri" w:cs="Calibri"/>
        </w:rPr>
        <w:t>work placement</w:t>
      </w:r>
      <w:r w:rsidR="00EC0303" w:rsidRPr="00453B8F">
        <w:rPr>
          <w:rFonts w:ascii="Calibri" w:hAnsi="Calibri" w:cs="Calibri"/>
        </w:rPr>
        <w:t xml:space="preserve"> </w:t>
      </w:r>
      <w:r w:rsidR="005912F2" w:rsidRPr="00453B8F">
        <w:rPr>
          <w:rFonts w:ascii="Calibri" w:hAnsi="Calibri" w:cs="Calibri"/>
        </w:rPr>
        <w:t>hours (not including any proposed replacement units)</w:t>
      </w:r>
      <w:r w:rsidR="0042091D" w:rsidRPr="00453B8F">
        <w:rPr>
          <w:rFonts w:ascii="Calibri" w:hAnsi="Calibri" w:cs="Calibri"/>
        </w:rPr>
        <w:t>, and 100-120 hours w</w:t>
      </w:r>
      <w:r w:rsidR="0079669E" w:rsidRPr="00453B8F">
        <w:rPr>
          <w:rFonts w:ascii="Calibri" w:hAnsi="Calibri" w:cs="Calibri"/>
        </w:rPr>
        <w:t>as</w:t>
      </w:r>
      <w:r w:rsidR="0042091D" w:rsidRPr="00453B8F">
        <w:rPr>
          <w:rFonts w:ascii="Calibri" w:hAnsi="Calibri" w:cs="Calibri"/>
        </w:rPr>
        <w:t xml:space="preserve"> recommended by some</w:t>
      </w:r>
      <w:r w:rsidR="00382DE6" w:rsidRPr="00453B8F">
        <w:rPr>
          <w:rFonts w:ascii="Calibri" w:hAnsi="Calibri" w:cs="Calibri"/>
        </w:rPr>
        <w:t>. Stakeholders from remote regions of Australia cautioned that students in some remote areas may still struggle to complete 160 hours</w:t>
      </w:r>
      <w:r w:rsidR="00E47610" w:rsidRPr="00453B8F">
        <w:rPr>
          <w:rFonts w:ascii="Calibri" w:hAnsi="Calibri" w:cs="Calibri"/>
        </w:rPr>
        <w:t>.</w:t>
      </w:r>
    </w:p>
    <w:p w14:paraId="7824D31C" w14:textId="74802693" w:rsidR="00C802C6" w:rsidRPr="00453B8F" w:rsidRDefault="16522720" w:rsidP="008D3997">
      <w:pPr>
        <w:spacing w:after="120" w:line="320" w:lineRule="exact"/>
        <w:rPr>
          <w:rFonts w:ascii="Calibri" w:hAnsi="Calibri" w:cs="Calibri"/>
          <w:i/>
        </w:rPr>
      </w:pPr>
      <w:r w:rsidRPr="00453B8F">
        <w:rPr>
          <w:rFonts w:ascii="Calibri" w:hAnsi="Calibri" w:cs="Calibri"/>
        </w:rPr>
        <w:t xml:space="preserve">Some stakeholders from remote areas cautioned that </w:t>
      </w:r>
      <w:r w:rsidR="10EB3C7A" w:rsidRPr="00453B8F">
        <w:rPr>
          <w:rFonts w:ascii="Calibri" w:hAnsi="Calibri" w:cs="Calibri"/>
        </w:rPr>
        <w:t>“</w:t>
      </w:r>
      <w:r w:rsidR="00814BE9" w:rsidRPr="00453B8F">
        <w:rPr>
          <w:rFonts w:ascii="Calibri" w:hAnsi="Calibri" w:cs="Calibri"/>
          <w:i/>
          <w:iCs/>
        </w:rPr>
        <w:t>Remote areas will struggle to complete these hours which will diminish the chance of students gaining qualifications</w:t>
      </w:r>
      <w:r w:rsidR="00C802C6" w:rsidRPr="00453B8F">
        <w:rPr>
          <w:rFonts w:ascii="Calibri" w:hAnsi="Calibri" w:cs="Calibri"/>
        </w:rPr>
        <w:t>”</w:t>
      </w:r>
      <w:r w:rsidR="616F1A00" w:rsidRPr="00453B8F">
        <w:rPr>
          <w:rFonts w:ascii="Calibri" w:hAnsi="Calibri" w:cs="Calibri"/>
        </w:rPr>
        <w:t xml:space="preserve"> and </w:t>
      </w:r>
      <w:r w:rsidR="00C802C6" w:rsidRPr="00453B8F">
        <w:rPr>
          <w:rFonts w:ascii="Calibri" w:hAnsi="Calibri" w:cs="Calibri"/>
        </w:rPr>
        <w:t>“</w:t>
      </w:r>
      <w:r w:rsidR="00C802C6" w:rsidRPr="00453B8F">
        <w:rPr>
          <w:rFonts w:ascii="Calibri" w:hAnsi="Calibri" w:cs="Calibri"/>
          <w:i/>
          <w:iCs/>
        </w:rPr>
        <w:t>Work placement hours serve as a barrier particularly in remote NT locations without regulated services.</w:t>
      </w:r>
      <w:r w:rsidR="00C802C6" w:rsidRPr="00453B8F">
        <w:rPr>
          <w:rFonts w:ascii="Calibri" w:hAnsi="Calibri" w:cs="Calibri"/>
        </w:rPr>
        <w:t>”</w:t>
      </w:r>
      <w:r w:rsidR="260737CE" w:rsidRPr="00453B8F">
        <w:rPr>
          <w:rFonts w:ascii="Calibri" w:hAnsi="Calibri" w:cs="Calibri"/>
        </w:rPr>
        <w:t xml:space="preserve"> However, this feedback was not from RTOs </w:t>
      </w:r>
      <w:r w:rsidR="55B77FCD" w:rsidRPr="00453B8F">
        <w:rPr>
          <w:rFonts w:ascii="Calibri" w:hAnsi="Calibri" w:cs="Calibri"/>
        </w:rPr>
        <w:t xml:space="preserve">with </w:t>
      </w:r>
      <w:r w:rsidR="260737CE" w:rsidRPr="00453B8F">
        <w:rPr>
          <w:rFonts w:ascii="Calibri" w:hAnsi="Calibri" w:cs="Calibri"/>
          <w:i/>
          <w:iCs/>
        </w:rPr>
        <w:t>10983NAT Certificate III in Outside School Hours Care</w:t>
      </w:r>
      <w:r w:rsidR="260737CE" w:rsidRPr="00453B8F">
        <w:rPr>
          <w:rFonts w:ascii="Calibri" w:hAnsi="Calibri" w:cs="Calibri"/>
        </w:rPr>
        <w:t xml:space="preserve"> on scope</w:t>
      </w:r>
      <w:r w:rsidR="575EE529" w:rsidRPr="00453B8F">
        <w:rPr>
          <w:rFonts w:ascii="Calibri" w:hAnsi="Calibri" w:cs="Calibri"/>
        </w:rPr>
        <w:t xml:space="preserve"> in remote areas</w:t>
      </w:r>
      <w:r w:rsidR="05B10D9A" w:rsidRPr="00453B8F">
        <w:rPr>
          <w:rFonts w:ascii="Calibri" w:hAnsi="Calibri" w:cs="Calibri"/>
        </w:rPr>
        <w:t xml:space="preserve">. </w:t>
      </w:r>
      <w:r w:rsidR="37064A89" w:rsidRPr="00453B8F">
        <w:rPr>
          <w:rFonts w:ascii="Calibri" w:hAnsi="Calibri" w:cs="Calibri"/>
        </w:rPr>
        <w:t xml:space="preserve">Stakeholders from </w:t>
      </w:r>
      <w:r w:rsidR="250B653E" w:rsidRPr="00453B8F">
        <w:rPr>
          <w:rFonts w:ascii="Calibri" w:hAnsi="Calibri" w:cs="Calibri"/>
        </w:rPr>
        <w:t>RTOs that do offer the course in remote area</w:t>
      </w:r>
      <w:r w:rsidR="77365DAA" w:rsidRPr="00453B8F">
        <w:rPr>
          <w:rFonts w:ascii="Calibri" w:hAnsi="Calibri" w:cs="Calibri"/>
        </w:rPr>
        <w:t>s</w:t>
      </w:r>
      <w:r w:rsidR="250B653E" w:rsidRPr="00453B8F">
        <w:rPr>
          <w:rFonts w:ascii="Calibri" w:hAnsi="Calibri" w:cs="Calibri"/>
        </w:rPr>
        <w:t xml:space="preserve"> did support 160 hours, stating “This would be in line with OSHC [requirements]”. </w:t>
      </w:r>
      <w:r w:rsidR="05B10D9A" w:rsidRPr="00453B8F">
        <w:rPr>
          <w:rFonts w:ascii="Calibri" w:hAnsi="Calibri" w:cs="Calibri"/>
        </w:rPr>
        <w:t>Further feedback</w:t>
      </w:r>
      <w:r w:rsidR="3765766D" w:rsidRPr="00453B8F">
        <w:rPr>
          <w:rFonts w:ascii="Calibri" w:hAnsi="Calibri" w:cs="Calibri"/>
        </w:rPr>
        <w:t xml:space="preserve"> confirmed that </w:t>
      </w:r>
      <w:r w:rsidR="05B10D9A" w:rsidRPr="00453B8F">
        <w:rPr>
          <w:rFonts w:ascii="Calibri" w:hAnsi="Calibri" w:cs="Calibri"/>
        </w:rPr>
        <w:t>160 hours is achievable by students in rural and remote regions</w:t>
      </w:r>
      <w:r w:rsidR="4ECFBDAD" w:rsidRPr="00453B8F">
        <w:rPr>
          <w:rFonts w:ascii="Calibri" w:hAnsi="Calibri" w:cs="Calibri"/>
        </w:rPr>
        <w:t xml:space="preserve"> studying </w:t>
      </w:r>
      <w:r w:rsidR="4ECFBDAD" w:rsidRPr="00453B8F">
        <w:rPr>
          <w:rFonts w:ascii="Calibri" w:hAnsi="Calibri" w:cs="Calibri"/>
          <w:i/>
          <w:iCs/>
        </w:rPr>
        <w:t>CHC30121 Certificate III in Early Childhood Education and Care</w:t>
      </w:r>
      <w:r w:rsidR="2AB3B3BC" w:rsidRPr="00453B8F">
        <w:rPr>
          <w:rFonts w:ascii="Calibri" w:hAnsi="Calibri" w:cs="Calibri"/>
          <w:i/>
          <w:iCs/>
        </w:rPr>
        <w:t>: “</w:t>
      </w:r>
      <w:r w:rsidR="3F53C778" w:rsidRPr="00453B8F">
        <w:rPr>
          <w:rFonts w:ascii="Calibri" w:hAnsi="Calibri" w:cs="Calibri"/>
          <w:i/>
          <w:iCs/>
        </w:rPr>
        <w:t>I work with Trainees and Apprentices in rural and remote regions. The employers I work with want the students to complete the Certificate III in ECEC as it gives them more scope for working”.</w:t>
      </w:r>
    </w:p>
    <w:p w14:paraId="77F6CC1C" w14:textId="6BE8608E" w:rsidR="00E47610" w:rsidRPr="00884812" w:rsidRDefault="00E47610" w:rsidP="008D3997">
      <w:pPr>
        <w:spacing w:after="120" w:line="320" w:lineRule="exact"/>
        <w:rPr>
          <w:rFonts w:ascii="Calibri" w:hAnsi="Calibri" w:cs="Calibri"/>
        </w:rPr>
      </w:pPr>
      <w:r w:rsidRPr="00453B8F">
        <w:rPr>
          <w:rFonts w:ascii="Calibri" w:hAnsi="Calibri" w:cs="Calibri"/>
        </w:rPr>
        <w:t>There were also some concerns regarding the wording ‘at least’</w:t>
      </w:r>
      <w:r w:rsidR="00865D43" w:rsidRPr="00453B8F">
        <w:rPr>
          <w:rFonts w:ascii="Calibri" w:hAnsi="Calibri" w:cs="Calibri"/>
        </w:rPr>
        <w:t xml:space="preserve">, which could </w:t>
      </w:r>
      <w:r w:rsidR="00C01ABD" w:rsidRPr="00453B8F">
        <w:rPr>
          <w:rFonts w:ascii="Calibri" w:hAnsi="Calibri" w:cs="Calibri"/>
        </w:rPr>
        <w:t xml:space="preserve">allow RTOs or students to </w:t>
      </w:r>
      <w:r w:rsidR="00865D43" w:rsidRPr="00453B8F">
        <w:rPr>
          <w:rFonts w:ascii="Calibri" w:hAnsi="Calibri" w:cs="Calibri"/>
        </w:rPr>
        <w:t>challenge the need to undertake any additional hours</w:t>
      </w:r>
      <w:r w:rsidR="00C01ABD" w:rsidRPr="00453B8F">
        <w:rPr>
          <w:rFonts w:ascii="Calibri" w:hAnsi="Calibri" w:cs="Calibri"/>
        </w:rPr>
        <w:t xml:space="preserve">. A small </w:t>
      </w:r>
      <w:r w:rsidR="000131E6" w:rsidRPr="00453B8F">
        <w:rPr>
          <w:rFonts w:ascii="Calibri" w:hAnsi="Calibri" w:cs="Calibri"/>
        </w:rPr>
        <w:t>number</w:t>
      </w:r>
      <w:r w:rsidR="00C01ABD" w:rsidRPr="00453B8F">
        <w:rPr>
          <w:rFonts w:ascii="Calibri" w:hAnsi="Calibri" w:cs="Calibri"/>
        </w:rPr>
        <w:t xml:space="preserve"> of stakeholders advised that it could be difficult to assess individual units that share the 160 hours</w:t>
      </w:r>
      <w:r w:rsidR="00DE53B3" w:rsidRPr="00453B8F">
        <w:rPr>
          <w:rFonts w:ascii="Calibri" w:hAnsi="Calibri" w:cs="Calibri"/>
        </w:rPr>
        <w:t>, and some were concerned that there could be issues with auditor</w:t>
      </w:r>
      <w:r w:rsidR="00A707C0" w:rsidRPr="00453B8F">
        <w:rPr>
          <w:rFonts w:ascii="Calibri" w:hAnsi="Calibri" w:cs="Calibri"/>
        </w:rPr>
        <w:t>s’</w:t>
      </w:r>
      <w:r w:rsidR="00DE53B3" w:rsidRPr="00453B8F">
        <w:rPr>
          <w:rFonts w:ascii="Calibri" w:hAnsi="Calibri" w:cs="Calibri"/>
        </w:rPr>
        <w:t xml:space="preserve"> interpretation of ‘minimum’ hours.</w:t>
      </w:r>
    </w:p>
    <w:p w14:paraId="2B59FFF0" w14:textId="0C3F6AF4" w:rsidR="009A1EE1" w:rsidRPr="00453B8F" w:rsidRDefault="009A1EE1" w:rsidP="008D3997">
      <w:pPr>
        <w:spacing w:after="120" w:line="320" w:lineRule="exact"/>
        <w:rPr>
          <w:rFonts w:ascii="Calibri" w:hAnsi="Calibri" w:cs="Calibri"/>
        </w:rPr>
      </w:pPr>
      <w:r w:rsidRPr="00453B8F">
        <w:rPr>
          <w:rFonts w:ascii="Calibri" w:hAnsi="Calibri" w:cs="Calibri"/>
          <w:b/>
          <w:bCs/>
        </w:rPr>
        <w:t>Recommended actions</w:t>
      </w:r>
      <w:r w:rsidRPr="00453B8F">
        <w:rPr>
          <w:rFonts w:ascii="Calibri" w:hAnsi="Calibri" w:cs="Calibri"/>
        </w:rPr>
        <w:t>:</w:t>
      </w:r>
    </w:p>
    <w:p w14:paraId="02653AE3" w14:textId="15199B73" w:rsidR="004768D7" w:rsidRPr="00DF2CC4" w:rsidRDefault="009A1EE1" w:rsidP="00DF2CC4">
      <w:pPr>
        <w:pStyle w:val="ListParagraph"/>
        <w:numPr>
          <w:ilvl w:val="0"/>
          <w:numId w:val="21"/>
        </w:numPr>
        <w:spacing w:after="360" w:line="320" w:lineRule="exact"/>
        <w:ind w:left="357" w:hanging="357"/>
        <w:rPr>
          <w:rFonts w:ascii="Calibri" w:hAnsi="Calibri" w:cs="Calibri"/>
        </w:rPr>
      </w:pPr>
      <w:r w:rsidRPr="00884812">
        <w:rPr>
          <w:rFonts w:ascii="Calibri" w:hAnsi="Calibri" w:cs="Calibri"/>
        </w:rPr>
        <w:t>R</w:t>
      </w:r>
      <w:r w:rsidR="004768D7" w:rsidRPr="00884812">
        <w:rPr>
          <w:rFonts w:ascii="Calibri" w:hAnsi="Calibri" w:cs="Calibri"/>
        </w:rPr>
        <w:t>equire at least 160 workplace hours</w:t>
      </w:r>
      <w:r w:rsidR="004A1043" w:rsidRPr="00884812">
        <w:rPr>
          <w:rFonts w:ascii="Calibri" w:hAnsi="Calibri" w:cs="Calibri"/>
        </w:rPr>
        <w:t xml:space="preserve"> </w:t>
      </w:r>
      <w:r w:rsidRPr="00884812">
        <w:rPr>
          <w:rFonts w:ascii="Calibri" w:hAnsi="Calibri" w:cs="Calibri"/>
        </w:rPr>
        <w:t xml:space="preserve">in the qualification, </w:t>
      </w:r>
      <w:r w:rsidR="004768D7" w:rsidRPr="00884812">
        <w:rPr>
          <w:rFonts w:ascii="Calibri" w:hAnsi="Calibri" w:cs="Calibri"/>
        </w:rPr>
        <w:t xml:space="preserve">assessed across </w:t>
      </w:r>
      <w:r w:rsidR="00D5202D" w:rsidRPr="00884812">
        <w:rPr>
          <w:rFonts w:ascii="Calibri" w:hAnsi="Calibri" w:cs="Calibri"/>
        </w:rPr>
        <w:t xml:space="preserve">two </w:t>
      </w:r>
      <w:r w:rsidR="004768D7" w:rsidRPr="00884812">
        <w:rPr>
          <w:rFonts w:ascii="Calibri" w:hAnsi="Calibri" w:cs="Calibri"/>
        </w:rPr>
        <w:t>core units</w:t>
      </w:r>
    </w:p>
    <w:p w14:paraId="52BFD53E" w14:textId="6DDE82EB" w:rsidR="004A6FEE" w:rsidRPr="00DF2CC4" w:rsidRDefault="004A6FEE" w:rsidP="00DF2CC4">
      <w:pPr>
        <w:pStyle w:val="HAHeader2"/>
      </w:pPr>
      <w:r w:rsidRPr="00DF2CC4">
        <w:t>Companion Volume inclusions</w:t>
      </w:r>
    </w:p>
    <w:p w14:paraId="230C42E0" w14:textId="77777777" w:rsidR="001D6417" w:rsidRPr="00453B8F" w:rsidRDefault="001D6417" w:rsidP="008D3997">
      <w:pPr>
        <w:spacing w:after="120" w:line="320" w:lineRule="exact"/>
        <w:rPr>
          <w:rFonts w:ascii="Calibri" w:hAnsi="Calibri" w:cs="Calibri"/>
        </w:rPr>
      </w:pPr>
      <w:r w:rsidRPr="00453B8F">
        <w:rPr>
          <w:rFonts w:ascii="Calibri" w:hAnsi="Calibri" w:cs="Calibri"/>
          <w:b/>
          <w:bCs/>
        </w:rPr>
        <w:t>Recommendation 4a</w:t>
      </w:r>
      <w:r w:rsidRPr="00453B8F">
        <w:rPr>
          <w:rFonts w:ascii="Calibri" w:hAnsi="Calibri" w:cs="Calibri"/>
        </w:rPr>
        <w:t xml:space="preserve">: Add instructions/guidelines for RTOs into the </w:t>
      </w:r>
      <w:r w:rsidRPr="00453B8F">
        <w:rPr>
          <w:rFonts w:ascii="Calibri" w:hAnsi="Calibri" w:cs="Calibri"/>
          <w:i/>
          <w:iCs/>
        </w:rPr>
        <w:t xml:space="preserve">CHC Companion Volume </w:t>
      </w:r>
      <w:r w:rsidRPr="00453B8F">
        <w:rPr>
          <w:rFonts w:ascii="Calibri" w:hAnsi="Calibri" w:cs="Calibri"/>
        </w:rPr>
        <w:t xml:space="preserve">to assist with implementation of </w:t>
      </w:r>
      <w:r w:rsidRPr="00453B8F">
        <w:rPr>
          <w:rFonts w:ascii="Calibri" w:hAnsi="Calibri" w:cs="Calibri"/>
          <w:i/>
          <w:iCs/>
        </w:rPr>
        <w:t>CHCEDSXXX</w:t>
      </w:r>
      <w:r w:rsidRPr="00453B8F">
        <w:rPr>
          <w:rFonts w:ascii="Calibri" w:hAnsi="Calibri" w:cs="Calibri"/>
        </w:rPr>
        <w:t xml:space="preserve"> units that contain wording such as ‘teacher’, ‘the role of an education support worker’, and ‘students in a school’.</w:t>
      </w:r>
    </w:p>
    <w:p w14:paraId="68498FF1" w14:textId="286E496B" w:rsidR="005C006D" w:rsidRPr="00453B8F" w:rsidRDefault="001D6417" w:rsidP="008D3997">
      <w:pPr>
        <w:spacing w:after="120" w:line="320" w:lineRule="exact"/>
        <w:rPr>
          <w:rFonts w:ascii="Calibri" w:hAnsi="Calibri" w:cs="Calibri"/>
        </w:rPr>
      </w:pPr>
      <w:r w:rsidRPr="00453B8F">
        <w:rPr>
          <w:rFonts w:ascii="Calibri" w:hAnsi="Calibri" w:cs="Calibri"/>
          <w:b/>
          <w:bCs/>
        </w:rPr>
        <w:t>Recommendation 4b</w:t>
      </w:r>
      <w:r w:rsidRPr="00453B8F">
        <w:rPr>
          <w:rFonts w:ascii="Calibri" w:hAnsi="Calibri" w:cs="Calibri"/>
        </w:rPr>
        <w:t xml:space="preserve">: Add industry information into the </w:t>
      </w:r>
      <w:r w:rsidRPr="00453B8F">
        <w:rPr>
          <w:rFonts w:ascii="Calibri" w:hAnsi="Calibri" w:cs="Calibri"/>
          <w:i/>
          <w:iCs/>
        </w:rPr>
        <w:t xml:space="preserve">CHC Companion Volume </w:t>
      </w:r>
      <w:r w:rsidRPr="00453B8F">
        <w:rPr>
          <w:rFonts w:ascii="Calibri" w:hAnsi="Calibri" w:cs="Calibri"/>
        </w:rPr>
        <w:t>on skills required at different career levels.</w:t>
      </w:r>
    </w:p>
    <w:p w14:paraId="55B2D005" w14:textId="0325B08A" w:rsidR="004768D7" w:rsidRPr="00453B8F" w:rsidRDefault="008E216B" w:rsidP="008D3997">
      <w:pPr>
        <w:spacing w:after="120" w:line="320" w:lineRule="exact"/>
        <w:rPr>
          <w:rFonts w:ascii="Calibri" w:hAnsi="Calibri" w:cs="Calibri"/>
        </w:rPr>
      </w:pPr>
      <w:r w:rsidRPr="00453B8F">
        <w:rPr>
          <w:rFonts w:ascii="Calibri" w:hAnsi="Calibri" w:cs="Calibri"/>
        </w:rPr>
        <w:t>Stakeholders strongly supported the recommended inclusions to</w:t>
      </w:r>
      <w:r w:rsidR="004A6FEE" w:rsidRPr="00453B8F">
        <w:rPr>
          <w:rFonts w:ascii="Calibri" w:hAnsi="Calibri" w:cs="Calibri"/>
        </w:rPr>
        <w:t xml:space="preserve"> the </w:t>
      </w:r>
      <w:r w:rsidR="004A6FEE" w:rsidRPr="00453B8F">
        <w:rPr>
          <w:rFonts w:ascii="Calibri" w:hAnsi="Calibri" w:cs="Calibri"/>
          <w:i/>
          <w:iCs/>
        </w:rPr>
        <w:t>CHC Companion Volume</w:t>
      </w:r>
      <w:r w:rsidR="00772709" w:rsidRPr="00453B8F">
        <w:rPr>
          <w:rFonts w:ascii="Calibri" w:hAnsi="Calibri" w:cs="Calibri"/>
        </w:rPr>
        <w:t>, with</w:t>
      </w:r>
      <w:r w:rsidR="004768D7" w:rsidRPr="00453B8F">
        <w:rPr>
          <w:rFonts w:ascii="Calibri" w:hAnsi="Calibri" w:cs="Calibri"/>
        </w:rPr>
        <w:t xml:space="preserve"> </w:t>
      </w:r>
      <w:r w:rsidR="4C3D4628" w:rsidRPr="00453B8F">
        <w:rPr>
          <w:rFonts w:ascii="Calibri" w:hAnsi="Calibri" w:cs="Calibri"/>
        </w:rPr>
        <w:t>95% in support of including industry information on skills required at different career levels</w:t>
      </w:r>
      <w:r w:rsidR="00EC52B9" w:rsidRPr="00453B8F">
        <w:rPr>
          <w:rFonts w:ascii="Calibri" w:hAnsi="Calibri" w:cs="Calibri"/>
        </w:rPr>
        <w:t>. Additionally,</w:t>
      </w:r>
      <w:r w:rsidR="4C3D4628" w:rsidRPr="00453B8F">
        <w:rPr>
          <w:rFonts w:ascii="Calibri" w:hAnsi="Calibri" w:cs="Calibri"/>
        </w:rPr>
        <w:t xml:space="preserve"> </w:t>
      </w:r>
      <w:r w:rsidR="004768D7" w:rsidRPr="00453B8F">
        <w:rPr>
          <w:rFonts w:ascii="Calibri" w:hAnsi="Calibri" w:cs="Calibri"/>
        </w:rPr>
        <w:t>9</w:t>
      </w:r>
      <w:r w:rsidR="009B6F39" w:rsidRPr="00453B8F">
        <w:rPr>
          <w:rFonts w:ascii="Calibri" w:hAnsi="Calibri" w:cs="Calibri"/>
        </w:rPr>
        <w:t>2</w:t>
      </w:r>
      <w:r w:rsidR="004768D7" w:rsidRPr="00453B8F">
        <w:rPr>
          <w:rFonts w:ascii="Calibri" w:hAnsi="Calibri" w:cs="Calibri"/>
        </w:rPr>
        <w:t xml:space="preserve">% </w:t>
      </w:r>
      <w:r w:rsidR="00EC52B9" w:rsidRPr="00453B8F">
        <w:rPr>
          <w:rFonts w:ascii="Calibri" w:hAnsi="Calibri" w:cs="Calibri"/>
        </w:rPr>
        <w:t>supported</w:t>
      </w:r>
      <w:r w:rsidR="00613D01" w:rsidRPr="00453B8F">
        <w:rPr>
          <w:rFonts w:ascii="Calibri" w:hAnsi="Calibri" w:cs="Calibri"/>
        </w:rPr>
        <w:t xml:space="preserve"> </w:t>
      </w:r>
      <w:r w:rsidR="009B6F39" w:rsidRPr="00453B8F">
        <w:rPr>
          <w:rFonts w:ascii="Calibri" w:hAnsi="Calibri" w:cs="Calibri"/>
        </w:rPr>
        <w:t>adding instructions</w:t>
      </w:r>
      <w:r w:rsidR="005F526E" w:rsidRPr="00453B8F">
        <w:rPr>
          <w:rFonts w:ascii="Calibri" w:hAnsi="Calibri" w:cs="Calibri"/>
        </w:rPr>
        <w:t xml:space="preserve"> or guidelines</w:t>
      </w:r>
      <w:r w:rsidR="009B6F39" w:rsidRPr="00453B8F">
        <w:rPr>
          <w:rFonts w:ascii="Calibri" w:hAnsi="Calibri" w:cs="Calibri"/>
        </w:rPr>
        <w:t xml:space="preserve"> to assist with </w:t>
      </w:r>
      <w:r w:rsidR="00C44844" w:rsidRPr="00453B8F">
        <w:rPr>
          <w:rFonts w:ascii="Calibri" w:hAnsi="Calibri" w:cs="Calibri"/>
        </w:rPr>
        <w:t xml:space="preserve">the </w:t>
      </w:r>
      <w:r w:rsidR="009B6F39" w:rsidRPr="00453B8F">
        <w:rPr>
          <w:rFonts w:ascii="Calibri" w:hAnsi="Calibri" w:cs="Calibri"/>
        </w:rPr>
        <w:t xml:space="preserve">implementation of </w:t>
      </w:r>
      <w:r w:rsidR="009B6F39" w:rsidRPr="00453B8F">
        <w:rPr>
          <w:rFonts w:ascii="Calibri" w:hAnsi="Calibri" w:cs="Calibri"/>
          <w:i/>
          <w:iCs/>
        </w:rPr>
        <w:t>CHCEDSXXX</w:t>
      </w:r>
      <w:r w:rsidR="009B6F39" w:rsidRPr="00453B8F">
        <w:rPr>
          <w:rFonts w:ascii="Calibri" w:hAnsi="Calibri" w:cs="Calibri"/>
        </w:rPr>
        <w:t xml:space="preserve"> units </w:t>
      </w:r>
      <w:r w:rsidR="009B6F39" w:rsidRPr="00453B8F">
        <w:rPr>
          <w:rFonts w:ascii="Calibri" w:hAnsi="Calibri" w:cs="Calibri"/>
        </w:rPr>
        <w:lastRenderedPageBreak/>
        <w:t>that contain wording such as ‘teacher’</w:t>
      </w:r>
      <w:r w:rsidR="6163E5B4" w:rsidRPr="00453B8F">
        <w:rPr>
          <w:rFonts w:ascii="Calibri" w:hAnsi="Calibri" w:cs="Calibri"/>
        </w:rPr>
        <w:t>, ‘education support worker’,</w:t>
      </w:r>
      <w:r w:rsidR="009B6F39" w:rsidRPr="00453B8F">
        <w:rPr>
          <w:rFonts w:ascii="Calibri" w:hAnsi="Calibri" w:cs="Calibri"/>
        </w:rPr>
        <w:t xml:space="preserve"> and ‘students in a school’</w:t>
      </w:r>
      <w:r w:rsidR="2F17D6FC" w:rsidRPr="00453B8F">
        <w:rPr>
          <w:rFonts w:ascii="Calibri" w:hAnsi="Calibri" w:cs="Calibri"/>
        </w:rPr>
        <w:t>.</w:t>
      </w:r>
      <w:r w:rsidR="002F1966" w:rsidRPr="00453B8F">
        <w:rPr>
          <w:rFonts w:ascii="Calibri" w:hAnsi="Calibri" w:cs="Calibri"/>
        </w:rPr>
        <w:t xml:space="preserve"> This wording</w:t>
      </w:r>
      <w:r w:rsidR="004C0124" w:rsidRPr="00453B8F">
        <w:rPr>
          <w:rFonts w:ascii="Calibri" w:hAnsi="Calibri" w:cs="Calibri"/>
        </w:rPr>
        <w:t xml:space="preserve"> </w:t>
      </w:r>
      <w:r w:rsidR="00C44844" w:rsidRPr="00453B8F">
        <w:rPr>
          <w:rFonts w:ascii="Calibri" w:hAnsi="Calibri" w:cs="Calibri"/>
        </w:rPr>
        <w:t>reflects</w:t>
      </w:r>
      <w:r w:rsidR="002F1966" w:rsidRPr="00453B8F">
        <w:rPr>
          <w:rFonts w:ascii="Calibri" w:hAnsi="Calibri" w:cs="Calibri"/>
        </w:rPr>
        <w:t xml:space="preserve"> education support environments </w:t>
      </w:r>
      <w:r w:rsidR="00197720" w:rsidRPr="00453B8F">
        <w:rPr>
          <w:rFonts w:ascii="Calibri" w:hAnsi="Calibri" w:cs="Calibri"/>
        </w:rPr>
        <w:t xml:space="preserve">and </w:t>
      </w:r>
      <w:r w:rsidR="002B5DDF" w:rsidRPr="00453B8F">
        <w:rPr>
          <w:rFonts w:ascii="Calibri" w:hAnsi="Calibri" w:cs="Calibri"/>
        </w:rPr>
        <w:t>is</w:t>
      </w:r>
      <w:r w:rsidR="003876F9" w:rsidRPr="00453B8F">
        <w:rPr>
          <w:rFonts w:ascii="Calibri" w:hAnsi="Calibri" w:cs="Calibri"/>
        </w:rPr>
        <w:t xml:space="preserve"> </w:t>
      </w:r>
      <w:r w:rsidR="008D4334" w:rsidRPr="00453B8F">
        <w:rPr>
          <w:rFonts w:ascii="Calibri" w:hAnsi="Calibri" w:cs="Calibri"/>
        </w:rPr>
        <w:t>used</w:t>
      </w:r>
      <w:r w:rsidR="003876F9" w:rsidRPr="00453B8F">
        <w:rPr>
          <w:rFonts w:ascii="Calibri" w:hAnsi="Calibri" w:cs="Calibri"/>
        </w:rPr>
        <w:t xml:space="preserve"> in the two </w:t>
      </w:r>
      <w:r w:rsidR="00052506" w:rsidRPr="00453B8F">
        <w:rPr>
          <w:rFonts w:ascii="Calibri" w:hAnsi="Calibri" w:cs="Calibri"/>
          <w:i/>
          <w:iCs/>
        </w:rPr>
        <w:t>CHCEDSXXX</w:t>
      </w:r>
      <w:r w:rsidR="00052506" w:rsidRPr="00453B8F">
        <w:rPr>
          <w:rFonts w:ascii="Calibri" w:hAnsi="Calibri" w:cs="Calibri"/>
        </w:rPr>
        <w:t xml:space="preserve"> </w:t>
      </w:r>
      <w:r w:rsidR="003876F9" w:rsidRPr="00453B8F">
        <w:rPr>
          <w:rFonts w:ascii="Calibri" w:hAnsi="Calibri" w:cs="Calibri"/>
        </w:rPr>
        <w:t>units proposed in recommendation</w:t>
      </w:r>
      <w:r w:rsidR="00EC52B9" w:rsidRPr="00453B8F">
        <w:rPr>
          <w:rFonts w:ascii="Calibri" w:hAnsi="Calibri" w:cs="Calibri"/>
        </w:rPr>
        <w:t>s</w:t>
      </w:r>
      <w:r w:rsidR="003876F9" w:rsidRPr="00453B8F">
        <w:rPr>
          <w:rFonts w:ascii="Calibri" w:hAnsi="Calibri" w:cs="Calibri"/>
        </w:rPr>
        <w:t xml:space="preserve"> 1a and 1b</w:t>
      </w:r>
      <w:r w:rsidR="00197720" w:rsidRPr="00453B8F">
        <w:rPr>
          <w:rFonts w:ascii="Calibri" w:hAnsi="Calibri" w:cs="Calibri"/>
        </w:rPr>
        <w:t>. However</w:t>
      </w:r>
      <w:r w:rsidR="00676630" w:rsidRPr="00453B8F">
        <w:rPr>
          <w:rFonts w:ascii="Calibri" w:hAnsi="Calibri" w:cs="Calibri"/>
        </w:rPr>
        <w:t>,</w:t>
      </w:r>
      <w:r w:rsidR="00197720" w:rsidRPr="00453B8F">
        <w:rPr>
          <w:rFonts w:ascii="Calibri" w:hAnsi="Calibri" w:cs="Calibri"/>
        </w:rPr>
        <w:t xml:space="preserve"> this wording </w:t>
      </w:r>
      <w:r w:rsidR="003876F9" w:rsidRPr="00453B8F">
        <w:rPr>
          <w:rFonts w:ascii="Calibri" w:hAnsi="Calibri" w:cs="Calibri"/>
        </w:rPr>
        <w:t xml:space="preserve">is already present in the </w:t>
      </w:r>
      <w:r w:rsidR="050EF070" w:rsidRPr="00453B8F">
        <w:rPr>
          <w:rFonts w:ascii="Calibri" w:hAnsi="Calibri" w:cs="Calibri"/>
        </w:rPr>
        <w:t>core unit</w:t>
      </w:r>
      <w:r w:rsidR="003876F9" w:rsidRPr="00453B8F">
        <w:rPr>
          <w:rFonts w:ascii="Calibri" w:hAnsi="Calibri" w:cs="Calibri"/>
        </w:rPr>
        <w:t xml:space="preserve"> </w:t>
      </w:r>
      <w:r w:rsidR="003876F9" w:rsidRPr="00453B8F">
        <w:rPr>
          <w:rFonts w:ascii="Calibri" w:hAnsi="Calibri" w:cs="Calibri"/>
          <w:i/>
          <w:iCs/>
        </w:rPr>
        <w:t xml:space="preserve">CHCEDS049 </w:t>
      </w:r>
      <w:r w:rsidR="004C0124" w:rsidRPr="00453B8F">
        <w:rPr>
          <w:rFonts w:ascii="Calibri" w:hAnsi="Calibri" w:cs="Calibri"/>
          <w:i/>
          <w:iCs/>
        </w:rPr>
        <w:t>Supervise children outside the classroom</w:t>
      </w:r>
      <w:r w:rsidR="00197720" w:rsidRPr="00453B8F">
        <w:rPr>
          <w:rFonts w:ascii="Calibri" w:hAnsi="Calibri" w:cs="Calibri"/>
        </w:rPr>
        <w:t xml:space="preserve"> and should be addressed regardless of whether recommendation 1a and/or 1b is </w:t>
      </w:r>
      <w:r w:rsidR="004627AB" w:rsidRPr="00453B8F">
        <w:rPr>
          <w:rFonts w:ascii="Calibri" w:hAnsi="Calibri" w:cs="Calibri"/>
        </w:rPr>
        <w:t>a</w:t>
      </w:r>
      <w:r w:rsidR="00C44844" w:rsidRPr="00453B8F">
        <w:rPr>
          <w:rFonts w:ascii="Calibri" w:hAnsi="Calibri" w:cs="Calibri"/>
        </w:rPr>
        <w:t>dopted</w:t>
      </w:r>
      <w:r w:rsidR="1F1C4841" w:rsidRPr="00453B8F">
        <w:rPr>
          <w:rFonts w:ascii="Calibri" w:hAnsi="Calibri" w:cs="Calibri"/>
        </w:rPr>
        <w:t>:</w:t>
      </w:r>
    </w:p>
    <w:p w14:paraId="00670947" w14:textId="267B16F5" w:rsidR="1F1C4841" w:rsidRPr="00453B8F" w:rsidRDefault="1F1C4841" w:rsidP="008D3997">
      <w:pPr>
        <w:spacing w:after="120" w:line="320" w:lineRule="exact"/>
        <w:rPr>
          <w:rFonts w:ascii="Calibri" w:hAnsi="Calibri" w:cs="Calibri"/>
        </w:rPr>
      </w:pPr>
      <w:r w:rsidRPr="00453B8F">
        <w:rPr>
          <w:rFonts w:ascii="Calibri" w:hAnsi="Calibri" w:cs="Calibri"/>
        </w:rPr>
        <w:t>“</w:t>
      </w:r>
      <w:r w:rsidRPr="00453B8F">
        <w:rPr>
          <w:rFonts w:ascii="Calibri" w:hAnsi="Calibri" w:cs="Calibri"/>
          <w:i/>
          <w:iCs/>
        </w:rPr>
        <w:t>Assessment must ensure access to students in a school</w:t>
      </w:r>
      <w:r w:rsidRPr="00453B8F">
        <w:rPr>
          <w:rFonts w:ascii="Calibri" w:hAnsi="Calibri" w:cs="Calibri"/>
        </w:rPr>
        <w:t>” and “</w:t>
      </w:r>
      <w:r w:rsidRPr="00453B8F">
        <w:rPr>
          <w:rFonts w:ascii="Calibri" w:hAnsi="Calibri" w:cs="Calibri"/>
          <w:i/>
          <w:iCs/>
        </w:rPr>
        <w:t>th</w:t>
      </w:r>
      <w:r w:rsidR="677B824A" w:rsidRPr="00453B8F">
        <w:rPr>
          <w:rFonts w:ascii="Calibri" w:hAnsi="Calibri" w:cs="Calibri"/>
          <w:i/>
          <w:iCs/>
        </w:rPr>
        <w:t>e unit applies to education support workers</w:t>
      </w:r>
      <w:r w:rsidR="677B824A" w:rsidRPr="00453B8F">
        <w:rPr>
          <w:rFonts w:ascii="Calibri" w:hAnsi="Calibri" w:cs="Calibri"/>
        </w:rPr>
        <w:t>”.</w:t>
      </w:r>
    </w:p>
    <w:p w14:paraId="25A4194F" w14:textId="70CE5C6F" w:rsidR="004627AB" w:rsidRPr="00453B8F" w:rsidRDefault="004627AB" w:rsidP="008D3997">
      <w:pPr>
        <w:spacing w:after="120" w:line="320" w:lineRule="exact"/>
        <w:rPr>
          <w:rFonts w:ascii="Calibri" w:hAnsi="Calibri" w:cs="Calibri"/>
        </w:rPr>
      </w:pPr>
      <w:r w:rsidRPr="00453B8F">
        <w:rPr>
          <w:rFonts w:ascii="Calibri" w:hAnsi="Calibri" w:cs="Calibri"/>
        </w:rPr>
        <w:t>There were no major concerns regarding th</w:t>
      </w:r>
      <w:r w:rsidR="00A358E5" w:rsidRPr="00453B8F">
        <w:rPr>
          <w:rFonts w:ascii="Calibri" w:hAnsi="Calibri" w:cs="Calibri"/>
        </w:rPr>
        <w:t>e</w:t>
      </w:r>
      <w:r w:rsidRPr="00453B8F">
        <w:rPr>
          <w:rFonts w:ascii="Calibri" w:hAnsi="Calibri" w:cs="Calibri"/>
        </w:rPr>
        <w:t xml:space="preserve"> wording</w:t>
      </w:r>
      <w:r w:rsidR="004B7B43" w:rsidRPr="00453B8F">
        <w:rPr>
          <w:rFonts w:ascii="Calibri" w:hAnsi="Calibri" w:cs="Calibri"/>
        </w:rPr>
        <w:t xml:space="preserve"> of </w:t>
      </w:r>
      <w:r w:rsidRPr="00453B8F">
        <w:rPr>
          <w:rFonts w:ascii="Calibri" w:hAnsi="Calibri" w:cs="Calibri"/>
        </w:rPr>
        <w:t xml:space="preserve">‘students in a school’ as the OSHC environment is so </w:t>
      </w:r>
      <w:r w:rsidR="00FF43AF" w:rsidRPr="00453B8F">
        <w:rPr>
          <w:rFonts w:ascii="Calibri" w:hAnsi="Calibri" w:cs="Calibri"/>
        </w:rPr>
        <w:t>close</w:t>
      </w:r>
      <w:r w:rsidR="008D4626" w:rsidRPr="00453B8F">
        <w:rPr>
          <w:rFonts w:ascii="Calibri" w:hAnsi="Calibri" w:cs="Calibri"/>
        </w:rPr>
        <w:t xml:space="preserve"> in most cases to the education support environment. Not only are OSHC services often located </w:t>
      </w:r>
      <w:r w:rsidR="00FF43AF" w:rsidRPr="00453B8F">
        <w:rPr>
          <w:rFonts w:ascii="Calibri" w:hAnsi="Calibri" w:cs="Calibri"/>
        </w:rPr>
        <w:t xml:space="preserve">in schools or </w:t>
      </w:r>
      <w:r w:rsidR="008D4626" w:rsidRPr="00453B8F">
        <w:rPr>
          <w:rFonts w:ascii="Calibri" w:hAnsi="Calibri" w:cs="Calibri"/>
        </w:rPr>
        <w:t xml:space="preserve">on, adjacent to, or nearby school grounds, </w:t>
      </w:r>
      <w:r w:rsidR="008D4334" w:rsidRPr="00453B8F">
        <w:rPr>
          <w:rFonts w:ascii="Calibri" w:hAnsi="Calibri" w:cs="Calibri"/>
        </w:rPr>
        <w:t xml:space="preserve">but </w:t>
      </w:r>
      <w:r w:rsidR="006E6743" w:rsidRPr="00453B8F">
        <w:rPr>
          <w:rFonts w:ascii="Calibri" w:hAnsi="Calibri" w:cs="Calibri"/>
        </w:rPr>
        <w:t>the children attending OSHC services are inherently</w:t>
      </w:r>
      <w:r w:rsidR="00B54132" w:rsidRPr="00453B8F">
        <w:rPr>
          <w:rFonts w:ascii="Calibri" w:hAnsi="Calibri" w:cs="Calibri"/>
        </w:rPr>
        <w:t xml:space="preserve"> ‘students’ attending outside of school hours care. In addition, OSHC educators</w:t>
      </w:r>
      <w:r w:rsidR="007921D2" w:rsidRPr="00453B8F">
        <w:rPr>
          <w:rFonts w:ascii="Calibri" w:hAnsi="Calibri" w:cs="Calibri"/>
        </w:rPr>
        <w:t xml:space="preserve"> are increasingly working across both OSHC services and in education support worker roles during school hours</w:t>
      </w:r>
      <w:r w:rsidR="005F71F7" w:rsidRPr="00453B8F">
        <w:rPr>
          <w:rFonts w:ascii="Calibri" w:hAnsi="Calibri" w:cs="Calibri"/>
        </w:rPr>
        <w:t>,</w:t>
      </w:r>
      <w:r w:rsidR="00507920" w:rsidRPr="00453B8F">
        <w:rPr>
          <w:rFonts w:ascii="Calibri" w:hAnsi="Calibri" w:cs="Calibri"/>
        </w:rPr>
        <w:t xml:space="preserve"> so </w:t>
      </w:r>
      <w:r w:rsidR="005F71F7" w:rsidRPr="00453B8F">
        <w:rPr>
          <w:rFonts w:ascii="Calibri" w:hAnsi="Calibri" w:cs="Calibri"/>
        </w:rPr>
        <w:t>they</w:t>
      </w:r>
      <w:r w:rsidR="00507920" w:rsidRPr="00453B8F">
        <w:rPr>
          <w:rFonts w:ascii="Calibri" w:hAnsi="Calibri" w:cs="Calibri"/>
        </w:rPr>
        <w:t xml:space="preserve"> would work with chil</w:t>
      </w:r>
      <w:r w:rsidR="00B8065F" w:rsidRPr="00453B8F">
        <w:rPr>
          <w:rFonts w:ascii="Calibri" w:hAnsi="Calibri" w:cs="Calibri"/>
        </w:rPr>
        <w:t>dren while they are ‘students’ at school and ‘children’ before and after school.</w:t>
      </w:r>
    </w:p>
    <w:p w14:paraId="74253246" w14:textId="194F8DD0" w:rsidR="00BC790D" w:rsidRPr="00453B8F" w:rsidRDefault="00BC790D" w:rsidP="008D3997">
      <w:pPr>
        <w:spacing w:after="120" w:line="320" w:lineRule="exact"/>
        <w:rPr>
          <w:rFonts w:ascii="Calibri" w:hAnsi="Calibri" w:cs="Calibri"/>
        </w:rPr>
      </w:pPr>
      <w:r w:rsidRPr="00453B8F">
        <w:rPr>
          <w:rFonts w:ascii="Calibri" w:hAnsi="Calibri" w:cs="Calibri"/>
        </w:rPr>
        <w:t xml:space="preserve">Stakeholders did not raise any significant </w:t>
      </w:r>
      <w:r w:rsidR="00AA4FAB" w:rsidRPr="00453B8F">
        <w:rPr>
          <w:rFonts w:ascii="Calibri" w:hAnsi="Calibri" w:cs="Calibri"/>
        </w:rPr>
        <w:t>concerns</w:t>
      </w:r>
      <w:r w:rsidRPr="00453B8F">
        <w:rPr>
          <w:rFonts w:ascii="Calibri" w:hAnsi="Calibri" w:cs="Calibri"/>
        </w:rPr>
        <w:t xml:space="preserve"> </w:t>
      </w:r>
      <w:r w:rsidR="00382205" w:rsidRPr="00453B8F">
        <w:rPr>
          <w:rFonts w:ascii="Calibri" w:hAnsi="Calibri" w:cs="Calibri"/>
        </w:rPr>
        <w:t>regarding</w:t>
      </w:r>
      <w:r w:rsidRPr="00453B8F">
        <w:rPr>
          <w:rFonts w:ascii="Calibri" w:hAnsi="Calibri" w:cs="Calibri"/>
        </w:rPr>
        <w:t xml:space="preserve"> the </w:t>
      </w:r>
      <w:r w:rsidR="00382205" w:rsidRPr="00453B8F">
        <w:rPr>
          <w:rFonts w:ascii="Calibri" w:hAnsi="Calibri" w:cs="Calibri"/>
        </w:rPr>
        <w:t xml:space="preserve">use </w:t>
      </w:r>
      <w:r w:rsidRPr="00453B8F">
        <w:rPr>
          <w:rFonts w:ascii="Calibri" w:hAnsi="Calibri" w:cs="Calibri"/>
        </w:rPr>
        <w:t xml:space="preserve">of </w:t>
      </w:r>
      <w:r w:rsidR="00382205" w:rsidRPr="00453B8F">
        <w:rPr>
          <w:rFonts w:ascii="Calibri" w:hAnsi="Calibri" w:cs="Calibri"/>
        </w:rPr>
        <w:t xml:space="preserve">the </w:t>
      </w:r>
      <w:r w:rsidRPr="00453B8F">
        <w:rPr>
          <w:rFonts w:ascii="Calibri" w:hAnsi="Calibri" w:cs="Calibri"/>
        </w:rPr>
        <w:t xml:space="preserve">word ‘teacher’. This wording does not </w:t>
      </w:r>
      <w:r w:rsidR="00604038" w:rsidRPr="00453B8F">
        <w:rPr>
          <w:rFonts w:ascii="Calibri" w:hAnsi="Calibri" w:cs="Calibri"/>
        </w:rPr>
        <w:t>indicate</w:t>
      </w:r>
      <w:r w:rsidRPr="00453B8F">
        <w:rPr>
          <w:rFonts w:ascii="Calibri" w:hAnsi="Calibri" w:cs="Calibri"/>
        </w:rPr>
        <w:t xml:space="preserve"> a </w:t>
      </w:r>
      <w:r w:rsidR="00604038" w:rsidRPr="00453B8F">
        <w:rPr>
          <w:rFonts w:ascii="Calibri" w:hAnsi="Calibri" w:cs="Calibri"/>
        </w:rPr>
        <w:t xml:space="preserve">qualified </w:t>
      </w:r>
      <w:r w:rsidR="00B35C0D" w:rsidRPr="00453B8F">
        <w:rPr>
          <w:rFonts w:ascii="Calibri" w:hAnsi="Calibri" w:cs="Calibri"/>
        </w:rPr>
        <w:t>teacher</w:t>
      </w:r>
      <w:r w:rsidR="00604038" w:rsidRPr="00453B8F">
        <w:rPr>
          <w:rFonts w:ascii="Calibri" w:hAnsi="Calibri" w:cs="Calibri"/>
        </w:rPr>
        <w:t xml:space="preserve"> but refers to the lead or supervising educator in an OSHC service</w:t>
      </w:r>
      <w:r w:rsidR="0003293C" w:rsidRPr="00453B8F">
        <w:rPr>
          <w:rFonts w:ascii="Calibri" w:hAnsi="Calibri" w:cs="Calibri"/>
        </w:rPr>
        <w:t xml:space="preserve"> or education support environment</w:t>
      </w:r>
      <w:r w:rsidR="00604038" w:rsidRPr="00453B8F">
        <w:rPr>
          <w:rFonts w:ascii="Calibri" w:hAnsi="Calibri" w:cs="Calibri"/>
        </w:rPr>
        <w:t>.</w:t>
      </w:r>
      <w:r w:rsidR="00462426" w:rsidRPr="00453B8F">
        <w:rPr>
          <w:rFonts w:ascii="Calibri" w:hAnsi="Calibri" w:cs="Calibri"/>
        </w:rPr>
        <w:t xml:space="preserve"> For example, </w:t>
      </w:r>
      <w:r w:rsidR="001125D3" w:rsidRPr="00453B8F">
        <w:rPr>
          <w:rFonts w:ascii="Calibri" w:hAnsi="Calibri" w:cs="Calibri"/>
        </w:rPr>
        <w:t>‘teacher’ is used in</w:t>
      </w:r>
      <w:r w:rsidR="00FE7C57" w:rsidRPr="00453B8F">
        <w:rPr>
          <w:rFonts w:ascii="Calibri" w:hAnsi="Calibri" w:cs="Calibri"/>
        </w:rPr>
        <w:t xml:space="preserve"> the performance criteria of</w:t>
      </w:r>
      <w:r w:rsidR="001125D3" w:rsidRPr="00453B8F">
        <w:rPr>
          <w:rFonts w:ascii="Calibri" w:hAnsi="Calibri" w:cs="Calibri"/>
        </w:rPr>
        <w:t xml:space="preserve"> </w:t>
      </w:r>
      <w:r w:rsidR="001125D3" w:rsidRPr="00453B8F">
        <w:rPr>
          <w:rFonts w:ascii="Calibri" w:hAnsi="Calibri" w:cs="Calibri"/>
          <w:i/>
          <w:iCs/>
        </w:rPr>
        <w:t>CHCEDS061 Support responsible student behaviour</w:t>
      </w:r>
      <w:r w:rsidR="001125D3" w:rsidRPr="00453B8F">
        <w:rPr>
          <w:rFonts w:ascii="Calibri" w:hAnsi="Calibri" w:cs="Calibri"/>
        </w:rPr>
        <w:t xml:space="preserve"> </w:t>
      </w:r>
      <w:r w:rsidR="00FE7C57" w:rsidRPr="00453B8F">
        <w:rPr>
          <w:rFonts w:ascii="Calibri" w:hAnsi="Calibri" w:cs="Calibri"/>
        </w:rPr>
        <w:t xml:space="preserve">to identify who the </w:t>
      </w:r>
      <w:r w:rsidR="00E037E4" w:rsidRPr="00453B8F">
        <w:rPr>
          <w:rFonts w:ascii="Calibri" w:hAnsi="Calibri" w:cs="Calibri"/>
        </w:rPr>
        <w:t>responsible person in the workplace is. This does not refer to a</w:t>
      </w:r>
      <w:r w:rsidR="00036890" w:rsidRPr="00453B8F">
        <w:rPr>
          <w:rFonts w:ascii="Calibri" w:hAnsi="Calibri" w:cs="Calibri"/>
        </w:rPr>
        <w:t xml:space="preserve"> specific role of or level of qualification held by an educator, but rather </w:t>
      </w:r>
      <w:r w:rsidR="004D710C" w:rsidRPr="00453B8F">
        <w:rPr>
          <w:rFonts w:ascii="Calibri" w:hAnsi="Calibri" w:cs="Calibri"/>
        </w:rPr>
        <w:t>the person to whom issues of behaviour should be reported</w:t>
      </w:r>
      <w:r w:rsidR="001D6792" w:rsidRPr="00453B8F">
        <w:rPr>
          <w:rFonts w:ascii="Calibri" w:hAnsi="Calibri" w:cs="Calibri"/>
        </w:rPr>
        <w:t>: “3.2 Identify areas of concern and discuss with teacher</w:t>
      </w:r>
      <w:r w:rsidR="6D7E3AAA" w:rsidRPr="00453B8F">
        <w:rPr>
          <w:rFonts w:ascii="Calibri" w:hAnsi="Calibri" w:cs="Calibri"/>
        </w:rPr>
        <w:t>.”</w:t>
      </w:r>
      <w:r w:rsidR="001D6792" w:rsidRPr="00453B8F">
        <w:rPr>
          <w:rFonts w:ascii="Calibri" w:hAnsi="Calibri" w:cs="Calibri"/>
        </w:rPr>
        <w:t xml:space="preserve"> </w:t>
      </w:r>
      <w:r w:rsidR="003B5125" w:rsidRPr="00453B8F">
        <w:rPr>
          <w:rFonts w:ascii="Calibri" w:hAnsi="Calibri" w:cs="Calibri"/>
        </w:rPr>
        <w:t xml:space="preserve">In an education support environment, the ‘teacher’ may be a qualified </w:t>
      </w:r>
      <w:r w:rsidR="002D012D" w:rsidRPr="00453B8F">
        <w:rPr>
          <w:rFonts w:ascii="Calibri" w:hAnsi="Calibri" w:cs="Calibri"/>
        </w:rPr>
        <w:t>t</w:t>
      </w:r>
      <w:r w:rsidR="003B5125" w:rsidRPr="00453B8F">
        <w:rPr>
          <w:rFonts w:ascii="Calibri" w:hAnsi="Calibri" w:cs="Calibri"/>
        </w:rPr>
        <w:t>eacher or senior teaching assistant, or in an OSHC service, this may be the lead educator or room leader.</w:t>
      </w:r>
    </w:p>
    <w:p w14:paraId="47937194" w14:textId="1EB2E1AC" w:rsidR="00266CD0" w:rsidRPr="00453B8F" w:rsidRDefault="00A44A54" w:rsidP="008D3997">
      <w:pPr>
        <w:spacing w:after="120" w:line="320" w:lineRule="exact"/>
        <w:rPr>
          <w:rFonts w:ascii="Calibri" w:hAnsi="Calibri" w:cs="Calibri"/>
        </w:rPr>
      </w:pPr>
      <w:r w:rsidRPr="00453B8F">
        <w:rPr>
          <w:rFonts w:ascii="Calibri" w:hAnsi="Calibri" w:cs="Calibri"/>
        </w:rPr>
        <w:t>One stakeholder shared</w:t>
      </w:r>
      <w:r w:rsidR="00967977" w:rsidRPr="00453B8F">
        <w:rPr>
          <w:rFonts w:ascii="Calibri" w:hAnsi="Calibri" w:cs="Calibri"/>
        </w:rPr>
        <w:t>,</w:t>
      </w:r>
      <w:r w:rsidRPr="00453B8F">
        <w:rPr>
          <w:rFonts w:ascii="Calibri" w:hAnsi="Calibri" w:cs="Calibri"/>
        </w:rPr>
        <w:t xml:space="preserve"> </w:t>
      </w:r>
      <w:r w:rsidR="00266CD0" w:rsidRPr="00453B8F">
        <w:rPr>
          <w:rFonts w:ascii="Calibri" w:hAnsi="Calibri" w:cs="Calibri"/>
        </w:rPr>
        <w:t>“</w:t>
      </w:r>
      <w:r w:rsidR="00266CD0" w:rsidRPr="00453B8F">
        <w:rPr>
          <w:rFonts w:ascii="Calibri" w:hAnsi="Calibri" w:cs="Calibri"/>
          <w:i/>
          <w:iCs/>
        </w:rPr>
        <w:t>Within the replacement units comes job role terminology that differs from OSHC</w:t>
      </w:r>
      <w:r w:rsidR="004206E5" w:rsidRPr="00453B8F">
        <w:rPr>
          <w:rFonts w:ascii="Calibri" w:hAnsi="Calibri" w:cs="Calibri"/>
          <w:i/>
          <w:iCs/>
        </w:rPr>
        <w:t>,</w:t>
      </w:r>
      <w:r w:rsidR="00266CD0" w:rsidRPr="00453B8F">
        <w:rPr>
          <w:rFonts w:ascii="Calibri" w:hAnsi="Calibri" w:cs="Calibri"/>
          <w:i/>
          <w:iCs/>
        </w:rPr>
        <w:t xml:space="preserve"> e.g.</w:t>
      </w:r>
      <w:r w:rsidR="004206E5" w:rsidRPr="00453B8F">
        <w:rPr>
          <w:rFonts w:ascii="Calibri" w:hAnsi="Calibri" w:cs="Calibri"/>
          <w:i/>
          <w:iCs/>
        </w:rPr>
        <w:t xml:space="preserve">, </w:t>
      </w:r>
      <w:r w:rsidR="00266CD0" w:rsidRPr="00453B8F">
        <w:rPr>
          <w:rFonts w:ascii="Calibri" w:hAnsi="Calibri" w:cs="Calibri"/>
          <w:i/>
          <w:iCs/>
        </w:rPr>
        <w:t>'teacher'</w:t>
      </w:r>
      <w:r w:rsidR="004206E5" w:rsidRPr="00453B8F">
        <w:rPr>
          <w:rFonts w:ascii="Calibri" w:hAnsi="Calibri" w:cs="Calibri"/>
          <w:i/>
          <w:iCs/>
        </w:rPr>
        <w:t>,</w:t>
      </w:r>
      <w:r w:rsidR="00266CD0" w:rsidRPr="00453B8F">
        <w:rPr>
          <w:rFonts w:ascii="Calibri" w:hAnsi="Calibri" w:cs="Calibri"/>
          <w:i/>
          <w:iCs/>
        </w:rPr>
        <w:t xml:space="preserve"> 'primary school environment'. Including alternative meanings to the Companion Guide will assist in advising RTOs and OSHC services how these imported units remain valid to the OSHC job roles and environments.</w:t>
      </w:r>
      <w:r w:rsidR="00266CD0" w:rsidRPr="00453B8F">
        <w:rPr>
          <w:rFonts w:ascii="Calibri" w:hAnsi="Calibri" w:cs="Calibri"/>
        </w:rPr>
        <w:t>”</w:t>
      </w:r>
    </w:p>
    <w:p w14:paraId="4358B3FB" w14:textId="2AE8C069" w:rsidR="00673415" w:rsidRPr="00453B8F" w:rsidRDefault="002B056A" w:rsidP="008D3997">
      <w:pPr>
        <w:spacing w:after="120" w:line="320" w:lineRule="exact"/>
        <w:rPr>
          <w:rFonts w:ascii="Calibri" w:hAnsi="Calibri" w:cs="Calibri"/>
        </w:rPr>
      </w:pPr>
      <w:r w:rsidRPr="00453B8F">
        <w:rPr>
          <w:rFonts w:ascii="Calibri" w:hAnsi="Calibri" w:cs="Calibri"/>
        </w:rPr>
        <w:t>Stakeholders agreed that t</w:t>
      </w:r>
      <w:r w:rsidR="00673415" w:rsidRPr="00453B8F">
        <w:rPr>
          <w:rFonts w:ascii="Calibri" w:hAnsi="Calibri" w:cs="Calibri"/>
        </w:rPr>
        <w:t xml:space="preserve">hese types of instructions or guidelines </w:t>
      </w:r>
      <w:r w:rsidR="00811D69" w:rsidRPr="00453B8F">
        <w:rPr>
          <w:rFonts w:ascii="Calibri" w:hAnsi="Calibri" w:cs="Calibri"/>
        </w:rPr>
        <w:t xml:space="preserve">would </w:t>
      </w:r>
      <w:r w:rsidRPr="00453B8F">
        <w:rPr>
          <w:rFonts w:ascii="Calibri" w:hAnsi="Calibri" w:cs="Calibri"/>
        </w:rPr>
        <w:t>make it easier for students to identify who their supervisor is in the workplace</w:t>
      </w:r>
      <w:r w:rsidR="003A5940" w:rsidRPr="00453B8F">
        <w:rPr>
          <w:rFonts w:ascii="Calibri" w:hAnsi="Calibri" w:cs="Calibri"/>
        </w:rPr>
        <w:t xml:space="preserve">. Several </w:t>
      </w:r>
      <w:r w:rsidR="0073558B" w:rsidRPr="00453B8F">
        <w:rPr>
          <w:rFonts w:ascii="Calibri" w:hAnsi="Calibri" w:cs="Calibri"/>
        </w:rPr>
        <w:t xml:space="preserve">stakeholders </w:t>
      </w:r>
      <w:r w:rsidR="002C085B" w:rsidRPr="00453B8F">
        <w:rPr>
          <w:rFonts w:ascii="Calibri" w:hAnsi="Calibri" w:cs="Calibri"/>
        </w:rPr>
        <w:t xml:space="preserve">also </w:t>
      </w:r>
      <w:r w:rsidR="003A5940" w:rsidRPr="00453B8F">
        <w:rPr>
          <w:rFonts w:ascii="Calibri" w:hAnsi="Calibri" w:cs="Calibri"/>
        </w:rPr>
        <w:t xml:space="preserve">recommended </w:t>
      </w:r>
      <w:r w:rsidR="002C085B" w:rsidRPr="00453B8F">
        <w:rPr>
          <w:rFonts w:ascii="Calibri" w:hAnsi="Calibri" w:cs="Calibri"/>
        </w:rPr>
        <w:t>that</w:t>
      </w:r>
      <w:r w:rsidR="003A5940" w:rsidRPr="00453B8F">
        <w:rPr>
          <w:rFonts w:ascii="Calibri" w:hAnsi="Calibri" w:cs="Calibri"/>
        </w:rPr>
        <w:t xml:space="preserve"> sector relevant definitions and acronyms be included in the </w:t>
      </w:r>
      <w:r w:rsidR="003A5940" w:rsidRPr="00453B8F">
        <w:rPr>
          <w:rFonts w:ascii="Calibri" w:hAnsi="Calibri" w:cs="Calibri"/>
          <w:i/>
          <w:iCs/>
        </w:rPr>
        <w:t>CHC Companion Volume</w:t>
      </w:r>
      <w:r w:rsidR="003A5940" w:rsidRPr="00453B8F">
        <w:rPr>
          <w:rFonts w:ascii="Calibri" w:hAnsi="Calibri" w:cs="Calibri"/>
        </w:rPr>
        <w:t xml:space="preserve"> to </w:t>
      </w:r>
      <w:r w:rsidR="002C085B" w:rsidRPr="00453B8F">
        <w:rPr>
          <w:rFonts w:ascii="Calibri" w:hAnsi="Calibri" w:cs="Calibri"/>
        </w:rPr>
        <w:t>support</w:t>
      </w:r>
      <w:r w:rsidR="003A5940" w:rsidRPr="00453B8F">
        <w:rPr>
          <w:rFonts w:ascii="Calibri" w:hAnsi="Calibri" w:cs="Calibri"/>
        </w:rPr>
        <w:t xml:space="preserve"> this clarification.</w:t>
      </w:r>
    </w:p>
    <w:p w14:paraId="0A8BB5FA" w14:textId="4E7AA2E0" w:rsidR="00C80D09" w:rsidRPr="00453B8F" w:rsidRDefault="00C94B2D" w:rsidP="008D3997">
      <w:pPr>
        <w:spacing w:after="120" w:line="320" w:lineRule="exact"/>
        <w:rPr>
          <w:rFonts w:ascii="Calibri" w:hAnsi="Calibri" w:cs="Calibri"/>
        </w:rPr>
      </w:pPr>
      <w:r w:rsidRPr="00453B8F">
        <w:rPr>
          <w:rFonts w:ascii="Calibri" w:hAnsi="Calibri" w:cs="Calibri"/>
        </w:rPr>
        <w:t xml:space="preserve">One issue raised by a few stakeholders is that the </w:t>
      </w:r>
      <w:r w:rsidRPr="00453B8F">
        <w:rPr>
          <w:rFonts w:ascii="Calibri" w:hAnsi="Calibri" w:cs="Calibri"/>
          <w:i/>
          <w:iCs/>
        </w:rPr>
        <w:t xml:space="preserve">CHC Companion Volume </w:t>
      </w:r>
      <w:r w:rsidRPr="00453B8F">
        <w:rPr>
          <w:rFonts w:ascii="Calibri" w:hAnsi="Calibri" w:cs="Calibri"/>
        </w:rPr>
        <w:t>is not</w:t>
      </w:r>
      <w:r w:rsidR="00CC254D" w:rsidRPr="00453B8F">
        <w:rPr>
          <w:rFonts w:ascii="Calibri" w:hAnsi="Calibri" w:cs="Calibri"/>
        </w:rPr>
        <w:t xml:space="preserve"> endorsed or</w:t>
      </w:r>
      <w:r w:rsidRPr="00453B8F">
        <w:rPr>
          <w:rFonts w:ascii="Calibri" w:hAnsi="Calibri" w:cs="Calibri"/>
        </w:rPr>
        <w:t xml:space="preserve"> accepted by ASQA, so it may not support RTOs in an audi</w:t>
      </w:r>
      <w:r w:rsidR="00CC254D" w:rsidRPr="00453B8F">
        <w:rPr>
          <w:rFonts w:ascii="Calibri" w:hAnsi="Calibri" w:cs="Calibri"/>
        </w:rPr>
        <w:t xml:space="preserve">t. </w:t>
      </w:r>
      <w:r w:rsidR="00A44A54" w:rsidRPr="00453B8F">
        <w:rPr>
          <w:rFonts w:ascii="Calibri" w:hAnsi="Calibri" w:cs="Calibri"/>
        </w:rPr>
        <w:t>As explain</w:t>
      </w:r>
      <w:r w:rsidR="5D486D23" w:rsidRPr="00453B8F">
        <w:rPr>
          <w:rFonts w:ascii="Calibri" w:hAnsi="Calibri" w:cs="Calibri"/>
        </w:rPr>
        <w:t>ed</w:t>
      </w:r>
      <w:r w:rsidR="00A44A54" w:rsidRPr="00453B8F">
        <w:rPr>
          <w:rFonts w:ascii="Calibri" w:hAnsi="Calibri" w:cs="Calibri"/>
        </w:rPr>
        <w:t xml:space="preserve"> by an RTO stakeholder </w:t>
      </w:r>
      <w:r w:rsidR="00C80D09" w:rsidRPr="00453B8F">
        <w:rPr>
          <w:rFonts w:ascii="Calibri" w:hAnsi="Calibri" w:cs="Calibri"/>
        </w:rPr>
        <w:t>“</w:t>
      </w:r>
      <w:r w:rsidR="00C80D09" w:rsidRPr="00453B8F">
        <w:rPr>
          <w:rFonts w:ascii="Calibri" w:hAnsi="Calibri" w:cs="Calibri"/>
          <w:i/>
          <w:iCs/>
        </w:rPr>
        <w:t>The companion volume cannot be considered endorsed and does not support us in an audit.</w:t>
      </w:r>
      <w:r w:rsidR="00C80D09" w:rsidRPr="00453B8F">
        <w:rPr>
          <w:rFonts w:ascii="Calibri" w:hAnsi="Calibri" w:cs="Calibri"/>
        </w:rPr>
        <w:t>”</w:t>
      </w:r>
    </w:p>
    <w:p w14:paraId="224B45B0" w14:textId="64E7FE74" w:rsidR="008672B8" w:rsidRDefault="009F3017" w:rsidP="008D3997">
      <w:pPr>
        <w:spacing w:after="120" w:line="320" w:lineRule="exact"/>
        <w:rPr>
          <w:rFonts w:ascii="Calibri" w:hAnsi="Calibri" w:cs="Calibri"/>
        </w:rPr>
      </w:pPr>
      <w:r w:rsidRPr="00453B8F">
        <w:rPr>
          <w:rFonts w:ascii="Calibri" w:hAnsi="Calibri" w:cs="Calibri"/>
        </w:rPr>
        <w:t xml:space="preserve">Although the number of stakeholders </w:t>
      </w:r>
      <w:r w:rsidR="00E03C96" w:rsidRPr="00453B8F">
        <w:rPr>
          <w:rFonts w:ascii="Calibri" w:hAnsi="Calibri" w:cs="Calibri"/>
        </w:rPr>
        <w:t xml:space="preserve">not </w:t>
      </w:r>
      <w:r w:rsidR="709FD5EC" w:rsidRPr="00453B8F">
        <w:rPr>
          <w:rFonts w:ascii="Calibri" w:hAnsi="Calibri" w:cs="Calibri"/>
        </w:rPr>
        <w:t xml:space="preserve">in </w:t>
      </w:r>
      <w:r w:rsidR="00E03C96" w:rsidRPr="00453B8F">
        <w:rPr>
          <w:rFonts w:ascii="Calibri" w:hAnsi="Calibri" w:cs="Calibri"/>
        </w:rPr>
        <w:t xml:space="preserve">support </w:t>
      </w:r>
      <w:r w:rsidR="315ECE9D" w:rsidRPr="00453B8F">
        <w:rPr>
          <w:rFonts w:ascii="Calibri" w:hAnsi="Calibri" w:cs="Calibri"/>
        </w:rPr>
        <w:t xml:space="preserve">of </w:t>
      </w:r>
      <w:r w:rsidR="00E03C96" w:rsidRPr="00453B8F">
        <w:rPr>
          <w:rFonts w:ascii="Calibri" w:hAnsi="Calibri" w:cs="Calibri"/>
        </w:rPr>
        <w:t>replac</w:t>
      </w:r>
      <w:r w:rsidR="2DC7861C" w:rsidRPr="00453B8F">
        <w:rPr>
          <w:rFonts w:ascii="Calibri" w:hAnsi="Calibri" w:cs="Calibri"/>
        </w:rPr>
        <w:t>ing</w:t>
      </w:r>
      <w:r w:rsidR="00E03C96" w:rsidRPr="00453B8F">
        <w:rPr>
          <w:rFonts w:ascii="Calibri" w:hAnsi="Calibri" w:cs="Calibri"/>
        </w:rPr>
        <w:t xml:space="preserve"> the two </w:t>
      </w:r>
      <w:r w:rsidR="00F94A93" w:rsidRPr="00453B8F">
        <w:rPr>
          <w:rFonts w:ascii="Calibri" w:hAnsi="Calibri" w:cs="Calibri"/>
        </w:rPr>
        <w:t>EDS units with context in the companion volume was low</w:t>
      </w:r>
      <w:r w:rsidR="59ADF307" w:rsidRPr="00453B8F">
        <w:rPr>
          <w:rFonts w:ascii="Calibri" w:hAnsi="Calibri" w:cs="Calibri"/>
        </w:rPr>
        <w:t>,</w:t>
      </w:r>
      <w:r w:rsidR="00F94A93" w:rsidRPr="00453B8F">
        <w:rPr>
          <w:rFonts w:ascii="Calibri" w:hAnsi="Calibri" w:cs="Calibri"/>
        </w:rPr>
        <w:t xml:space="preserve"> their concerns are </w:t>
      </w:r>
      <w:r w:rsidR="008B2960">
        <w:rPr>
          <w:rFonts w:ascii="Calibri" w:hAnsi="Calibri" w:cs="Calibri"/>
        </w:rPr>
        <w:t>worth noting</w:t>
      </w:r>
      <w:r w:rsidR="00F94A93" w:rsidRPr="00453B8F">
        <w:rPr>
          <w:rFonts w:ascii="Calibri" w:hAnsi="Calibri" w:cs="Calibri"/>
        </w:rPr>
        <w:t>.</w:t>
      </w:r>
    </w:p>
    <w:p w14:paraId="7397DE6A" w14:textId="17CB2731" w:rsidR="009F3017" w:rsidRPr="00453B8F" w:rsidRDefault="0019711F" w:rsidP="008D3997">
      <w:pPr>
        <w:spacing w:after="120" w:line="320" w:lineRule="exact"/>
        <w:rPr>
          <w:rFonts w:ascii="Calibri" w:hAnsi="Calibri" w:cs="Calibri"/>
        </w:rPr>
      </w:pPr>
      <w:r>
        <w:rPr>
          <w:rFonts w:ascii="Calibri" w:hAnsi="Calibri" w:cs="Calibri"/>
        </w:rPr>
        <w:t>Rather than replacing units, w</w:t>
      </w:r>
      <w:r w:rsidR="00123F58">
        <w:rPr>
          <w:rFonts w:ascii="Calibri" w:hAnsi="Calibri" w:cs="Calibri"/>
        </w:rPr>
        <w:t>riting new units</w:t>
      </w:r>
      <w:r w:rsidR="00151C6C" w:rsidRPr="00453B8F">
        <w:rPr>
          <w:rFonts w:ascii="Calibri" w:hAnsi="Calibri" w:cs="Calibri"/>
        </w:rPr>
        <w:t xml:space="preserve"> </w:t>
      </w:r>
      <w:r w:rsidR="002100CC">
        <w:rPr>
          <w:rFonts w:ascii="Calibri" w:hAnsi="Calibri" w:cs="Calibri"/>
        </w:rPr>
        <w:t xml:space="preserve">aligned to OSHC and </w:t>
      </w:r>
      <w:r w:rsidR="0266CEAC" w:rsidRPr="00453B8F">
        <w:rPr>
          <w:rFonts w:ascii="Calibri" w:hAnsi="Calibri" w:cs="Calibri"/>
        </w:rPr>
        <w:t xml:space="preserve">to </w:t>
      </w:r>
      <w:r w:rsidR="7A553B96" w:rsidRPr="00453B8F">
        <w:rPr>
          <w:rFonts w:ascii="Calibri" w:hAnsi="Calibri" w:cs="Calibri"/>
        </w:rPr>
        <w:t>re</w:t>
      </w:r>
      <w:r w:rsidR="00151C6C" w:rsidRPr="00453B8F">
        <w:rPr>
          <w:rFonts w:ascii="Calibri" w:hAnsi="Calibri" w:cs="Calibri"/>
        </w:rPr>
        <w:t xml:space="preserve">place </w:t>
      </w:r>
      <w:r w:rsidR="00151C6C" w:rsidRPr="00453B8F">
        <w:rPr>
          <w:rFonts w:ascii="Calibri" w:hAnsi="Calibri" w:cs="Calibri"/>
          <w:i/>
        </w:rPr>
        <w:t>CHCEDS049 Supervise children outside the classroom</w:t>
      </w:r>
      <w:r w:rsidR="00151C6C" w:rsidRPr="00453B8F">
        <w:rPr>
          <w:rFonts w:ascii="Calibri" w:hAnsi="Calibri" w:cs="Calibri"/>
        </w:rPr>
        <w:t xml:space="preserve"> </w:t>
      </w:r>
      <w:r w:rsidR="00816956">
        <w:rPr>
          <w:rFonts w:ascii="Calibri" w:hAnsi="Calibri" w:cs="Calibri"/>
        </w:rPr>
        <w:t>would</w:t>
      </w:r>
      <w:r w:rsidR="008B2989" w:rsidRPr="00453B8F">
        <w:rPr>
          <w:rFonts w:ascii="Calibri" w:hAnsi="Calibri" w:cs="Calibri"/>
        </w:rPr>
        <w:t xml:space="preserve"> reduce reliance on</w:t>
      </w:r>
      <w:r w:rsidR="00361967" w:rsidRPr="00453B8F">
        <w:rPr>
          <w:rFonts w:ascii="Calibri" w:hAnsi="Calibri" w:cs="Calibri"/>
        </w:rPr>
        <w:t xml:space="preserve"> contextual information </w:t>
      </w:r>
      <w:r w:rsidR="002E09AC" w:rsidRPr="00453B8F">
        <w:rPr>
          <w:rFonts w:ascii="Calibri" w:hAnsi="Calibri" w:cs="Calibri"/>
        </w:rPr>
        <w:t>in</w:t>
      </w:r>
      <w:r w:rsidR="00361967" w:rsidRPr="00453B8F">
        <w:rPr>
          <w:rFonts w:ascii="Calibri" w:hAnsi="Calibri" w:cs="Calibri"/>
        </w:rPr>
        <w:t xml:space="preserve"> the companion volume</w:t>
      </w:r>
      <w:r w:rsidR="00565884" w:rsidRPr="00453B8F">
        <w:rPr>
          <w:rFonts w:ascii="Calibri" w:hAnsi="Calibri" w:cs="Calibri"/>
        </w:rPr>
        <w:t xml:space="preserve"> and </w:t>
      </w:r>
      <w:r w:rsidR="002E09AC" w:rsidRPr="00453B8F">
        <w:rPr>
          <w:rFonts w:ascii="Calibri" w:hAnsi="Calibri" w:cs="Calibri"/>
        </w:rPr>
        <w:t>aligns with</w:t>
      </w:r>
      <w:r w:rsidR="00565884" w:rsidRPr="00453B8F">
        <w:rPr>
          <w:rFonts w:ascii="Calibri" w:hAnsi="Calibri" w:cs="Calibri"/>
        </w:rPr>
        <w:t xml:space="preserve"> earlier discussions around ensuring the qualification is fit for purpose</w:t>
      </w:r>
      <w:r w:rsidR="00361967" w:rsidRPr="00453B8F">
        <w:rPr>
          <w:rFonts w:ascii="Calibri" w:hAnsi="Calibri" w:cs="Calibri"/>
        </w:rPr>
        <w:t xml:space="preserve">. </w:t>
      </w:r>
    </w:p>
    <w:p w14:paraId="471E9BE9" w14:textId="3B43BA78" w:rsidR="00AD539A" w:rsidRPr="00453B8F" w:rsidRDefault="005866A9" w:rsidP="008D3997">
      <w:pPr>
        <w:spacing w:after="120" w:line="320" w:lineRule="exact"/>
        <w:rPr>
          <w:rFonts w:ascii="Calibri" w:hAnsi="Calibri" w:cs="Calibri"/>
        </w:rPr>
      </w:pPr>
      <w:r w:rsidRPr="00453B8F">
        <w:rPr>
          <w:rFonts w:ascii="Calibri" w:hAnsi="Calibri" w:cs="Calibri"/>
        </w:rPr>
        <w:t xml:space="preserve">Almost all stakeholders support </w:t>
      </w:r>
      <w:r w:rsidR="001716D8" w:rsidRPr="00453B8F">
        <w:rPr>
          <w:rFonts w:ascii="Calibri" w:hAnsi="Calibri" w:cs="Calibri"/>
        </w:rPr>
        <w:t>the inclusion of</w:t>
      </w:r>
      <w:r w:rsidRPr="00453B8F">
        <w:rPr>
          <w:rFonts w:ascii="Calibri" w:hAnsi="Calibri" w:cs="Calibri"/>
        </w:rPr>
        <w:t xml:space="preserve"> industry information in the </w:t>
      </w:r>
      <w:r w:rsidRPr="00453B8F">
        <w:rPr>
          <w:rFonts w:ascii="Calibri" w:hAnsi="Calibri" w:cs="Calibri"/>
          <w:i/>
          <w:iCs/>
        </w:rPr>
        <w:t xml:space="preserve">CHC </w:t>
      </w:r>
      <w:r w:rsidR="001B0400" w:rsidRPr="00453B8F">
        <w:rPr>
          <w:rFonts w:ascii="Calibri" w:hAnsi="Calibri" w:cs="Calibri"/>
          <w:i/>
          <w:iCs/>
        </w:rPr>
        <w:t xml:space="preserve">Community Services </w:t>
      </w:r>
      <w:r w:rsidRPr="00453B8F">
        <w:rPr>
          <w:rFonts w:ascii="Calibri" w:hAnsi="Calibri" w:cs="Calibri"/>
          <w:i/>
          <w:iCs/>
        </w:rPr>
        <w:t>Companion Volume</w:t>
      </w:r>
      <w:r w:rsidR="002720AB" w:rsidRPr="00453B8F">
        <w:rPr>
          <w:rFonts w:ascii="Calibri" w:hAnsi="Calibri" w:cs="Calibri"/>
        </w:rPr>
        <w:t xml:space="preserve"> </w:t>
      </w:r>
      <w:r w:rsidR="001B0400" w:rsidRPr="00453B8F">
        <w:rPr>
          <w:rFonts w:ascii="Calibri" w:hAnsi="Calibri" w:cs="Calibri"/>
        </w:rPr>
        <w:t>outlining the</w:t>
      </w:r>
      <w:r w:rsidR="002720AB" w:rsidRPr="00453B8F">
        <w:rPr>
          <w:rFonts w:ascii="Calibri" w:hAnsi="Calibri" w:cs="Calibri"/>
        </w:rPr>
        <w:t xml:space="preserve"> skills required at different career levels</w:t>
      </w:r>
      <w:r w:rsidR="001B0400" w:rsidRPr="00453B8F">
        <w:rPr>
          <w:rFonts w:ascii="Calibri" w:hAnsi="Calibri" w:cs="Calibri"/>
        </w:rPr>
        <w:t>. They noted</w:t>
      </w:r>
      <w:r w:rsidR="002720AB" w:rsidRPr="00453B8F">
        <w:rPr>
          <w:rFonts w:ascii="Calibri" w:hAnsi="Calibri" w:cs="Calibri"/>
        </w:rPr>
        <w:t xml:space="preserve"> this would be very helpful for RTOs </w:t>
      </w:r>
      <w:r w:rsidR="001B1DD6" w:rsidRPr="00453B8F">
        <w:rPr>
          <w:rFonts w:ascii="Calibri" w:hAnsi="Calibri" w:cs="Calibri"/>
        </w:rPr>
        <w:t>in</w:t>
      </w:r>
      <w:r w:rsidR="002720AB" w:rsidRPr="00453B8F">
        <w:rPr>
          <w:rFonts w:ascii="Calibri" w:hAnsi="Calibri" w:cs="Calibri"/>
        </w:rPr>
        <w:t xml:space="preserve"> </w:t>
      </w:r>
      <w:r w:rsidR="00A44A54" w:rsidRPr="00453B8F">
        <w:rPr>
          <w:rFonts w:ascii="Calibri" w:hAnsi="Calibri" w:cs="Calibri"/>
        </w:rPr>
        <w:t xml:space="preserve">developing </w:t>
      </w:r>
      <w:r w:rsidR="0069452E" w:rsidRPr="00453B8F">
        <w:rPr>
          <w:rFonts w:ascii="Calibri" w:hAnsi="Calibri" w:cs="Calibri"/>
        </w:rPr>
        <w:t>course structure</w:t>
      </w:r>
      <w:r w:rsidR="001B1DD6" w:rsidRPr="00453B8F">
        <w:rPr>
          <w:rFonts w:ascii="Calibri" w:hAnsi="Calibri" w:cs="Calibri"/>
        </w:rPr>
        <w:t>s</w:t>
      </w:r>
      <w:r w:rsidR="00682036" w:rsidRPr="00453B8F">
        <w:rPr>
          <w:rFonts w:ascii="Calibri" w:hAnsi="Calibri" w:cs="Calibri"/>
        </w:rPr>
        <w:t xml:space="preserve">, </w:t>
      </w:r>
      <w:r w:rsidR="001B1DD6" w:rsidRPr="00453B8F">
        <w:rPr>
          <w:rFonts w:ascii="Calibri" w:hAnsi="Calibri" w:cs="Calibri"/>
        </w:rPr>
        <w:t>mapping</w:t>
      </w:r>
      <w:r w:rsidR="00682036" w:rsidRPr="00453B8F">
        <w:rPr>
          <w:rFonts w:ascii="Calibri" w:hAnsi="Calibri" w:cs="Calibri"/>
        </w:rPr>
        <w:t xml:space="preserve"> career pathways for prospective and current </w:t>
      </w:r>
      <w:r w:rsidR="00682036" w:rsidRPr="00453B8F">
        <w:rPr>
          <w:rFonts w:ascii="Calibri" w:hAnsi="Calibri" w:cs="Calibri"/>
        </w:rPr>
        <w:lastRenderedPageBreak/>
        <w:t>students,</w:t>
      </w:r>
      <w:r w:rsidR="0069452E" w:rsidRPr="00453B8F">
        <w:rPr>
          <w:rFonts w:ascii="Calibri" w:hAnsi="Calibri" w:cs="Calibri"/>
        </w:rPr>
        <w:t xml:space="preserve"> and delivering the qualification</w:t>
      </w:r>
      <w:r w:rsidR="000150D8" w:rsidRPr="00453B8F">
        <w:rPr>
          <w:rFonts w:ascii="Calibri" w:hAnsi="Calibri" w:cs="Calibri"/>
        </w:rPr>
        <w:t xml:space="preserve"> effectively</w:t>
      </w:r>
      <w:r w:rsidR="0069452E" w:rsidRPr="00453B8F">
        <w:rPr>
          <w:rFonts w:ascii="Calibri" w:hAnsi="Calibri" w:cs="Calibri"/>
        </w:rPr>
        <w:t>. Some said th</w:t>
      </w:r>
      <w:r w:rsidR="00C216F4" w:rsidRPr="00453B8F">
        <w:rPr>
          <w:rFonts w:ascii="Calibri" w:hAnsi="Calibri" w:cs="Calibri"/>
        </w:rPr>
        <w:t>is</w:t>
      </w:r>
      <w:r w:rsidR="0069452E" w:rsidRPr="00453B8F">
        <w:rPr>
          <w:rFonts w:ascii="Calibri" w:hAnsi="Calibri" w:cs="Calibri"/>
        </w:rPr>
        <w:t xml:space="preserve"> information </w:t>
      </w:r>
      <w:r w:rsidR="009B1D1B" w:rsidRPr="00453B8F">
        <w:rPr>
          <w:rFonts w:ascii="Calibri" w:hAnsi="Calibri" w:cs="Calibri"/>
        </w:rPr>
        <w:t>may vary from state to state</w:t>
      </w:r>
      <w:r w:rsidR="00C216F4" w:rsidRPr="00453B8F">
        <w:rPr>
          <w:rFonts w:ascii="Calibri" w:hAnsi="Calibri" w:cs="Calibri"/>
        </w:rPr>
        <w:t>.</w:t>
      </w:r>
      <w:r w:rsidR="00752330" w:rsidRPr="00453B8F">
        <w:rPr>
          <w:rFonts w:ascii="Calibri" w:hAnsi="Calibri" w:cs="Calibri"/>
        </w:rPr>
        <w:t xml:space="preserve"> One RTO stakeholder shared that </w:t>
      </w:r>
      <w:r w:rsidR="0069452E" w:rsidRPr="00453B8F">
        <w:rPr>
          <w:rFonts w:ascii="Calibri" w:hAnsi="Calibri" w:cs="Calibri"/>
        </w:rPr>
        <w:t>“</w:t>
      </w:r>
      <w:r w:rsidR="0069452E" w:rsidRPr="00453B8F">
        <w:rPr>
          <w:rFonts w:ascii="Calibri" w:hAnsi="Calibri" w:cs="Calibri"/>
          <w:i/>
          <w:iCs/>
        </w:rPr>
        <w:t>Both are great resources for RTOs to use and refer to when creating their course structure and advertise career pathways to potential students. Supports to provide a more holistic view of the course they aim to deliver</w:t>
      </w:r>
      <w:r w:rsidR="00682036" w:rsidRPr="00453B8F">
        <w:rPr>
          <w:rFonts w:ascii="Calibri" w:hAnsi="Calibri" w:cs="Calibri"/>
          <w:i/>
          <w:iCs/>
        </w:rPr>
        <w:t xml:space="preserve"> </w:t>
      </w:r>
      <w:r w:rsidR="0069452E" w:rsidRPr="00453B8F">
        <w:rPr>
          <w:rFonts w:ascii="Calibri" w:hAnsi="Calibri" w:cs="Calibri"/>
          <w:i/>
          <w:iCs/>
        </w:rPr>
        <w:t>- securing employment. Future education pathways should also be included</w:t>
      </w:r>
      <w:r w:rsidR="00F308FE" w:rsidRPr="00453B8F">
        <w:rPr>
          <w:rFonts w:ascii="Calibri" w:hAnsi="Calibri" w:cs="Calibri"/>
          <w:i/>
          <w:iCs/>
        </w:rPr>
        <w:t>.</w:t>
      </w:r>
      <w:r w:rsidR="00F308FE" w:rsidRPr="00453B8F">
        <w:rPr>
          <w:rFonts w:ascii="Calibri" w:hAnsi="Calibri" w:cs="Calibri"/>
        </w:rPr>
        <w:t>”</w:t>
      </w:r>
    </w:p>
    <w:p w14:paraId="69AF171D" w14:textId="13B2FB64" w:rsidR="00C216F4" w:rsidRPr="00453B8F" w:rsidRDefault="00C216F4" w:rsidP="008D3997">
      <w:pPr>
        <w:spacing w:after="120" w:line="320" w:lineRule="exact"/>
        <w:rPr>
          <w:rFonts w:ascii="Calibri" w:hAnsi="Calibri" w:cs="Calibri"/>
        </w:rPr>
      </w:pPr>
      <w:r w:rsidRPr="00453B8F">
        <w:rPr>
          <w:rFonts w:ascii="Calibri" w:hAnsi="Calibri" w:cs="Calibri"/>
        </w:rPr>
        <w:t>Additional feedback was received</w:t>
      </w:r>
      <w:r w:rsidR="008700E9" w:rsidRPr="00453B8F">
        <w:rPr>
          <w:rFonts w:ascii="Calibri" w:hAnsi="Calibri" w:cs="Calibri"/>
        </w:rPr>
        <w:t>,</w:t>
      </w:r>
      <w:r w:rsidRPr="00453B8F">
        <w:rPr>
          <w:rFonts w:ascii="Calibri" w:hAnsi="Calibri" w:cs="Calibri"/>
        </w:rPr>
        <w:t xml:space="preserve"> including recommendations for further information that could be beneficial to </w:t>
      </w:r>
      <w:r w:rsidR="00650ECE" w:rsidRPr="00453B8F">
        <w:rPr>
          <w:rFonts w:ascii="Calibri" w:hAnsi="Calibri" w:cs="Calibri"/>
        </w:rPr>
        <w:t xml:space="preserve">include in the </w:t>
      </w:r>
      <w:r w:rsidR="00650ECE" w:rsidRPr="00453B8F">
        <w:rPr>
          <w:rFonts w:ascii="Calibri" w:hAnsi="Calibri" w:cs="Calibri"/>
          <w:i/>
          <w:iCs/>
        </w:rPr>
        <w:t>CHC Companion Volume</w:t>
      </w:r>
      <w:r w:rsidR="00650ECE" w:rsidRPr="00453B8F">
        <w:rPr>
          <w:rFonts w:ascii="Calibri" w:hAnsi="Calibri" w:cs="Calibri"/>
        </w:rPr>
        <w:t>:</w:t>
      </w:r>
    </w:p>
    <w:p w14:paraId="6C5CA53F" w14:textId="1CCB79A5" w:rsidR="00062F85" w:rsidRPr="00453B8F" w:rsidRDefault="00650ECE" w:rsidP="00E36356">
      <w:pPr>
        <w:spacing w:after="60" w:line="320" w:lineRule="exact"/>
        <w:rPr>
          <w:rFonts w:ascii="Calibri" w:hAnsi="Calibri" w:cs="Calibri"/>
          <w:i/>
          <w:iCs/>
        </w:rPr>
      </w:pPr>
      <w:r w:rsidRPr="00453B8F">
        <w:rPr>
          <w:rFonts w:ascii="Calibri" w:hAnsi="Calibri" w:cs="Calibri"/>
        </w:rPr>
        <w:t>“</w:t>
      </w:r>
      <w:r w:rsidR="00062F85" w:rsidRPr="00453B8F">
        <w:rPr>
          <w:rFonts w:ascii="Calibri" w:hAnsi="Calibri" w:cs="Calibri"/>
          <w:i/>
          <w:iCs/>
        </w:rPr>
        <w:t>1. Clear OSHC Contextualisation Guidance</w:t>
      </w:r>
    </w:p>
    <w:p w14:paraId="3832EB5F" w14:textId="77777777" w:rsidR="00062F85" w:rsidRPr="00453B8F" w:rsidRDefault="00062F85" w:rsidP="00E36356">
      <w:pPr>
        <w:spacing w:after="60" w:line="320" w:lineRule="exact"/>
        <w:ind w:left="720"/>
        <w:rPr>
          <w:rFonts w:ascii="Calibri" w:hAnsi="Calibri" w:cs="Calibri"/>
          <w:i/>
          <w:iCs/>
        </w:rPr>
      </w:pPr>
      <w:r w:rsidRPr="00453B8F">
        <w:rPr>
          <w:rFonts w:ascii="Calibri" w:hAnsi="Calibri" w:cs="Calibri"/>
          <w:i/>
          <w:iCs/>
        </w:rPr>
        <w:t>Examples of how units can be contextualised for OSHC settings (e.g. duty of care in after-school programs vs. classroom)</w:t>
      </w:r>
    </w:p>
    <w:p w14:paraId="580D73AC" w14:textId="77777777" w:rsidR="00062F85" w:rsidRPr="00453B8F" w:rsidRDefault="00062F85" w:rsidP="00E36356">
      <w:pPr>
        <w:spacing w:after="60" w:line="320" w:lineRule="exact"/>
        <w:ind w:left="720"/>
        <w:rPr>
          <w:rFonts w:ascii="Calibri" w:hAnsi="Calibri" w:cs="Calibri"/>
          <w:i/>
          <w:iCs/>
        </w:rPr>
      </w:pPr>
      <w:r w:rsidRPr="00453B8F">
        <w:rPr>
          <w:rFonts w:ascii="Calibri" w:hAnsi="Calibri" w:cs="Calibri"/>
          <w:i/>
          <w:iCs/>
        </w:rPr>
        <w:t>Differentiation between school-based education support and education and care services</w:t>
      </w:r>
    </w:p>
    <w:p w14:paraId="573D9FFE" w14:textId="687E8050" w:rsidR="00062F85" w:rsidRPr="00453B8F" w:rsidRDefault="00062F85" w:rsidP="00EB43A8">
      <w:pPr>
        <w:spacing w:after="120" w:line="320" w:lineRule="exact"/>
        <w:ind w:left="720"/>
        <w:rPr>
          <w:rFonts w:ascii="Calibri" w:hAnsi="Calibri" w:cs="Calibri"/>
          <w:i/>
          <w:iCs/>
        </w:rPr>
      </w:pPr>
      <w:r w:rsidRPr="00453B8F">
        <w:rPr>
          <w:rFonts w:ascii="Calibri" w:hAnsi="Calibri" w:cs="Calibri"/>
          <w:i/>
          <w:iCs/>
        </w:rPr>
        <w:t>Sample workplace scenarios specific to OSHC (e.g. managing mixed-age groups, split shifts, transitions)</w:t>
      </w:r>
    </w:p>
    <w:p w14:paraId="7BC41FA5" w14:textId="4506803D" w:rsidR="00062F85" w:rsidRPr="00453B8F" w:rsidRDefault="00062F85" w:rsidP="00341E77">
      <w:pPr>
        <w:spacing w:after="60" w:line="320" w:lineRule="exact"/>
        <w:rPr>
          <w:rFonts w:ascii="Calibri" w:hAnsi="Calibri" w:cs="Calibri"/>
          <w:i/>
          <w:iCs/>
        </w:rPr>
      </w:pPr>
      <w:r w:rsidRPr="00453B8F">
        <w:rPr>
          <w:rFonts w:ascii="Calibri" w:hAnsi="Calibri" w:cs="Calibri"/>
          <w:i/>
          <w:iCs/>
        </w:rPr>
        <w:t>2. Mapping to Sector-Specific Frameworks</w:t>
      </w:r>
    </w:p>
    <w:p w14:paraId="54E1F621" w14:textId="77777777" w:rsidR="00D862F9" w:rsidRPr="00453B8F" w:rsidRDefault="00062F85" w:rsidP="00341E77">
      <w:pPr>
        <w:spacing w:after="60" w:line="320" w:lineRule="exact"/>
        <w:ind w:left="720"/>
        <w:rPr>
          <w:rFonts w:ascii="Calibri" w:hAnsi="Calibri" w:cs="Calibri"/>
          <w:i/>
          <w:iCs/>
        </w:rPr>
      </w:pPr>
      <w:r w:rsidRPr="00453B8F">
        <w:rPr>
          <w:rFonts w:ascii="Calibri" w:hAnsi="Calibri" w:cs="Calibri"/>
          <w:i/>
          <w:iCs/>
        </w:rPr>
        <w:t>Explicit alignment to My Time Our Place (MTOP)</w:t>
      </w:r>
    </w:p>
    <w:p w14:paraId="1CFF2D02" w14:textId="77777777" w:rsidR="00D862F9" w:rsidRPr="00453B8F" w:rsidRDefault="00062F85" w:rsidP="00341E77">
      <w:pPr>
        <w:spacing w:after="60" w:line="320" w:lineRule="exact"/>
        <w:ind w:left="720"/>
        <w:rPr>
          <w:rFonts w:ascii="Calibri" w:hAnsi="Calibri" w:cs="Calibri"/>
          <w:i/>
          <w:iCs/>
        </w:rPr>
      </w:pPr>
      <w:r w:rsidRPr="00453B8F">
        <w:rPr>
          <w:rFonts w:ascii="Calibri" w:hAnsi="Calibri" w:cs="Calibri"/>
          <w:i/>
          <w:iCs/>
        </w:rPr>
        <w:t>Explanation of how the National Quality Standard (NQS) and Education and Care Services National Regulations apply to OSHC</w:t>
      </w:r>
    </w:p>
    <w:p w14:paraId="07BD88BB" w14:textId="7E339C46" w:rsidR="00062F85" w:rsidRPr="00453B8F" w:rsidRDefault="00062F85" w:rsidP="008D3997">
      <w:pPr>
        <w:spacing w:after="120" w:line="320" w:lineRule="exact"/>
        <w:ind w:left="720"/>
        <w:rPr>
          <w:rFonts w:ascii="Calibri" w:hAnsi="Calibri" w:cs="Calibri"/>
          <w:i/>
          <w:iCs/>
        </w:rPr>
      </w:pPr>
      <w:r w:rsidRPr="00453B8F">
        <w:rPr>
          <w:rFonts w:ascii="Calibri" w:hAnsi="Calibri" w:cs="Calibri"/>
          <w:i/>
          <w:iCs/>
        </w:rPr>
        <w:t>References to child-safe standards and legislative obligations in each state/territory</w:t>
      </w:r>
    </w:p>
    <w:p w14:paraId="7E814035" w14:textId="25728113" w:rsidR="00062F85" w:rsidRPr="00453B8F" w:rsidRDefault="00062F85" w:rsidP="00341E77">
      <w:pPr>
        <w:spacing w:after="60" w:line="320" w:lineRule="exact"/>
        <w:rPr>
          <w:rFonts w:ascii="Calibri" w:hAnsi="Calibri" w:cs="Calibri"/>
          <w:i/>
          <w:iCs/>
        </w:rPr>
      </w:pPr>
      <w:r w:rsidRPr="00453B8F">
        <w:rPr>
          <w:rFonts w:ascii="Calibri" w:hAnsi="Calibri" w:cs="Calibri"/>
          <w:i/>
          <w:iCs/>
        </w:rPr>
        <w:t>3. Assessment Advice for Diverse Services</w:t>
      </w:r>
    </w:p>
    <w:p w14:paraId="5FDF33EF" w14:textId="77777777" w:rsidR="00D862F9" w:rsidRPr="00453B8F" w:rsidRDefault="00062F85" w:rsidP="00341E77">
      <w:pPr>
        <w:spacing w:after="60" w:line="320" w:lineRule="exact"/>
        <w:ind w:left="720"/>
        <w:rPr>
          <w:rFonts w:ascii="Calibri" w:hAnsi="Calibri" w:cs="Calibri"/>
          <w:i/>
          <w:iCs/>
        </w:rPr>
      </w:pPr>
      <w:r w:rsidRPr="00453B8F">
        <w:rPr>
          <w:rFonts w:ascii="Calibri" w:hAnsi="Calibri" w:cs="Calibri"/>
          <w:i/>
          <w:iCs/>
        </w:rPr>
        <w:t>Guidance for services with single staff, no on-site supervisor, or limited capacity for direct observation</w:t>
      </w:r>
    </w:p>
    <w:p w14:paraId="16E9F0E4" w14:textId="77777777" w:rsidR="00D862F9" w:rsidRPr="00453B8F" w:rsidRDefault="00062F85" w:rsidP="00341E77">
      <w:pPr>
        <w:spacing w:after="60" w:line="320" w:lineRule="exact"/>
        <w:ind w:left="720"/>
        <w:rPr>
          <w:rFonts w:ascii="Calibri" w:hAnsi="Calibri" w:cs="Calibri"/>
          <w:i/>
          <w:iCs/>
        </w:rPr>
      </w:pPr>
      <w:r w:rsidRPr="00453B8F">
        <w:rPr>
          <w:rFonts w:ascii="Calibri" w:hAnsi="Calibri" w:cs="Calibri"/>
          <w:i/>
          <w:iCs/>
        </w:rPr>
        <w:t>Options for collecting third-party evidence, video-based observation, or simulated tasks where appropriate</w:t>
      </w:r>
    </w:p>
    <w:p w14:paraId="7875785D" w14:textId="0374122D" w:rsidR="00062F85" w:rsidRPr="00453B8F" w:rsidRDefault="00062F85" w:rsidP="008D3997">
      <w:pPr>
        <w:spacing w:after="120" w:line="320" w:lineRule="exact"/>
        <w:ind w:left="720"/>
        <w:rPr>
          <w:rFonts w:ascii="Calibri" w:hAnsi="Calibri" w:cs="Calibri"/>
          <w:i/>
          <w:iCs/>
        </w:rPr>
      </w:pPr>
      <w:r w:rsidRPr="00453B8F">
        <w:rPr>
          <w:rFonts w:ascii="Calibri" w:hAnsi="Calibri" w:cs="Calibri"/>
          <w:i/>
          <w:iCs/>
        </w:rPr>
        <w:t>Inclusion of holistic assessment strategies to reduce over-assessment</w:t>
      </w:r>
    </w:p>
    <w:p w14:paraId="436B8BFC" w14:textId="34CE725F" w:rsidR="00D862F9" w:rsidRPr="00453B8F" w:rsidRDefault="00062F85" w:rsidP="00341E77">
      <w:pPr>
        <w:spacing w:after="60" w:line="320" w:lineRule="exact"/>
        <w:rPr>
          <w:rFonts w:ascii="Calibri" w:hAnsi="Calibri" w:cs="Calibri"/>
          <w:i/>
          <w:iCs/>
        </w:rPr>
      </w:pPr>
      <w:r w:rsidRPr="00453B8F">
        <w:rPr>
          <w:rFonts w:ascii="Calibri" w:hAnsi="Calibri" w:cs="Calibri"/>
          <w:i/>
          <w:iCs/>
        </w:rPr>
        <w:t>4. Workplace Suitability Guidelines</w:t>
      </w:r>
    </w:p>
    <w:p w14:paraId="1B8BD166" w14:textId="77777777" w:rsidR="00D862F9" w:rsidRPr="00453B8F" w:rsidRDefault="00062F85" w:rsidP="00341E77">
      <w:pPr>
        <w:spacing w:after="60" w:line="320" w:lineRule="exact"/>
        <w:ind w:left="709"/>
        <w:rPr>
          <w:rFonts w:ascii="Calibri" w:hAnsi="Calibri" w:cs="Calibri"/>
          <w:i/>
          <w:iCs/>
        </w:rPr>
      </w:pPr>
      <w:r w:rsidRPr="00453B8F">
        <w:rPr>
          <w:rFonts w:ascii="Calibri" w:hAnsi="Calibri" w:cs="Calibri"/>
          <w:i/>
          <w:iCs/>
        </w:rPr>
        <w:t>Clear descriptors of what constitutes a suitable OSHC work placement (e.g. must operate under the NQF, with a qualified supervisor)</w:t>
      </w:r>
    </w:p>
    <w:p w14:paraId="6CE6A48A" w14:textId="74D49CAF" w:rsidR="00062F85" w:rsidRPr="00453B8F" w:rsidRDefault="00062F85" w:rsidP="008D3997">
      <w:pPr>
        <w:spacing w:after="120" w:line="320" w:lineRule="exact"/>
        <w:ind w:left="709"/>
        <w:rPr>
          <w:rFonts w:ascii="Calibri" w:hAnsi="Calibri" w:cs="Calibri"/>
          <w:i/>
          <w:iCs/>
        </w:rPr>
      </w:pPr>
      <w:r w:rsidRPr="00453B8F">
        <w:rPr>
          <w:rFonts w:ascii="Calibri" w:hAnsi="Calibri" w:cs="Calibri"/>
          <w:i/>
          <w:iCs/>
        </w:rPr>
        <w:t>Advice for traineeships and non-traditional OSHC models (e.g. vacation care-only settings)</w:t>
      </w:r>
    </w:p>
    <w:p w14:paraId="1A772D71" w14:textId="651289E9" w:rsidR="00062F85" w:rsidRPr="00453B8F" w:rsidRDefault="00062F85" w:rsidP="00835308">
      <w:pPr>
        <w:spacing w:after="60" w:line="320" w:lineRule="exact"/>
        <w:rPr>
          <w:rFonts w:ascii="Calibri" w:hAnsi="Calibri" w:cs="Calibri"/>
          <w:i/>
          <w:iCs/>
        </w:rPr>
      </w:pPr>
      <w:r w:rsidRPr="00453B8F">
        <w:rPr>
          <w:rFonts w:ascii="Calibri" w:hAnsi="Calibri" w:cs="Calibri"/>
          <w:i/>
          <w:iCs/>
        </w:rPr>
        <w:t>5. Foundation Skills and LLN Support</w:t>
      </w:r>
    </w:p>
    <w:p w14:paraId="234E2F49" w14:textId="77777777" w:rsidR="00D862F9" w:rsidRPr="00453B8F" w:rsidRDefault="00062F85" w:rsidP="00835308">
      <w:pPr>
        <w:spacing w:after="60" w:line="320" w:lineRule="exact"/>
        <w:ind w:left="709"/>
        <w:rPr>
          <w:rFonts w:ascii="Calibri" w:hAnsi="Calibri" w:cs="Calibri"/>
          <w:i/>
          <w:iCs/>
        </w:rPr>
      </w:pPr>
      <w:r w:rsidRPr="00453B8F">
        <w:rPr>
          <w:rFonts w:ascii="Calibri" w:hAnsi="Calibri" w:cs="Calibri"/>
          <w:i/>
          <w:iCs/>
        </w:rPr>
        <w:t>Strategies to support learners with language, literacy, and numeracy needs, without compromising competency</w:t>
      </w:r>
    </w:p>
    <w:p w14:paraId="4480432F" w14:textId="74DB151B" w:rsidR="0069452E" w:rsidRPr="00453B8F" w:rsidRDefault="00062F85" w:rsidP="008D3997">
      <w:pPr>
        <w:spacing w:after="120" w:line="320" w:lineRule="exact"/>
        <w:ind w:left="709"/>
        <w:rPr>
          <w:rFonts w:ascii="Calibri" w:hAnsi="Calibri" w:cs="Calibri"/>
          <w:i/>
          <w:iCs/>
        </w:rPr>
      </w:pPr>
      <w:r w:rsidRPr="00453B8F">
        <w:rPr>
          <w:rFonts w:ascii="Calibri" w:hAnsi="Calibri" w:cs="Calibri"/>
          <w:i/>
          <w:iCs/>
        </w:rPr>
        <w:t>Tips for differentiated delivery and use of visual, oral, and practical learning methods</w:t>
      </w:r>
      <w:r w:rsidR="007E7959" w:rsidRPr="00453B8F">
        <w:rPr>
          <w:rFonts w:ascii="Calibri" w:hAnsi="Calibri" w:cs="Calibri"/>
          <w:i/>
          <w:iCs/>
        </w:rPr>
        <w:t>”</w:t>
      </w:r>
    </w:p>
    <w:p w14:paraId="5CA43438" w14:textId="77777777" w:rsidR="001F0DBE" w:rsidRDefault="001F0DBE" w:rsidP="008D3997">
      <w:pPr>
        <w:spacing w:after="120" w:line="320" w:lineRule="exact"/>
        <w:rPr>
          <w:rFonts w:ascii="Calibri" w:hAnsi="Calibri" w:cs="Calibri"/>
          <w:b/>
          <w:bCs/>
        </w:rPr>
      </w:pPr>
    </w:p>
    <w:p w14:paraId="117C610D" w14:textId="5F0BA41F" w:rsidR="00680BF1" w:rsidRPr="00453B8F" w:rsidRDefault="00680BF1" w:rsidP="008D3997">
      <w:pPr>
        <w:spacing w:after="120" w:line="320" w:lineRule="exact"/>
        <w:rPr>
          <w:rFonts w:ascii="Calibri" w:hAnsi="Calibri" w:cs="Calibri"/>
        </w:rPr>
      </w:pPr>
      <w:r w:rsidRPr="00453B8F">
        <w:rPr>
          <w:rFonts w:ascii="Calibri" w:hAnsi="Calibri" w:cs="Calibri"/>
          <w:b/>
          <w:bCs/>
        </w:rPr>
        <w:t>Recommended actions</w:t>
      </w:r>
      <w:r w:rsidRPr="00453B8F">
        <w:rPr>
          <w:rFonts w:ascii="Calibri" w:hAnsi="Calibri" w:cs="Calibri"/>
        </w:rPr>
        <w:t>:</w:t>
      </w:r>
    </w:p>
    <w:p w14:paraId="0FCB4E2B" w14:textId="44B52626" w:rsidR="004A1043" w:rsidRPr="00453B8F" w:rsidRDefault="325323DE" w:rsidP="00CA1493">
      <w:pPr>
        <w:pStyle w:val="ListParagraph"/>
        <w:numPr>
          <w:ilvl w:val="0"/>
          <w:numId w:val="28"/>
        </w:numPr>
        <w:spacing w:after="60" w:line="320" w:lineRule="exact"/>
        <w:rPr>
          <w:rFonts w:ascii="Calibri" w:hAnsi="Calibri" w:cs="Calibri"/>
          <w:i/>
          <w:iCs/>
        </w:rPr>
      </w:pPr>
      <w:r w:rsidRPr="00453B8F">
        <w:rPr>
          <w:rFonts w:ascii="Calibri" w:hAnsi="Calibri" w:cs="Calibri"/>
        </w:rPr>
        <w:t xml:space="preserve">Write a new unit within the OSHC context to replace </w:t>
      </w:r>
      <w:r w:rsidR="008A7E41" w:rsidRPr="00453B8F">
        <w:rPr>
          <w:rFonts w:ascii="Calibri" w:hAnsi="Calibri" w:cs="Calibri"/>
          <w:i/>
          <w:iCs/>
        </w:rPr>
        <w:t>CHCEDS061 Support responsible student behaviour</w:t>
      </w:r>
    </w:p>
    <w:p w14:paraId="1D69F40D" w14:textId="399C2E53" w:rsidR="004A1043" w:rsidRPr="00453B8F" w:rsidRDefault="001E568D" w:rsidP="00CA1493">
      <w:pPr>
        <w:pStyle w:val="ListParagraph"/>
        <w:numPr>
          <w:ilvl w:val="0"/>
          <w:numId w:val="28"/>
        </w:numPr>
        <w:spacing w:after="60" w:line="320" w:lineRule="exact"/>
        <w:rPr>
          <w:rFonts w:ascii="Calibri" w:hAnsi="Calibri" w:cs="Calibri"/>
        </w:rPr>
      </w:pPr>
      <w:r w:rsidRPr="00453B8F">
        <w:rPr>
          <w:rFonts w:ascii="Calibri" w:hAnsi="Calibri" w:cs="Calibri"/>
        </w:rPr>
        <w:t>Write new units to replace</w:t>
      </w:r>
      <w:r w:rsidR="165EE37B" w:rsidRPr="00453B8F">
        <w:rPr>
          <w:rFonts w:ascii="Calibri" w:hAnsi="Calibri" w:cs="Calibri"/>
        </w:rPr>
        <w:t xml:space="preserve"> </w:t>
      </w:r>
      <w:r w:rsidR="165EE37B" w:rsidRPr="00453B8F">
        <w:rPr>
          <w:rFonts w:ascii="Calibri" w:hAnsi="Calibri" w:cs="Calibri"/>
          <w:i/>
          <w:iCs/>
        </w:rPr>
        <w:t xml:space="preserve">CHCCCS009 Facilitate responsible behaviour </w:t>
      </w:r>
      <w:r w:rsidR="165EE37B" w:rsidRPr="00453B8F">
        <w:rPr>
          <w:rFonts w:ascii="Calibri" w:hAnsi="Calibri" w:cs="Calibri"/>
        </w:rPr>
        <w:t xml:space="preserve">and </w:t>
      </w:r>
      <w:r w:rsidR="165EE37B" w:rsidRPr="00453B8F">
        <w:rPr>
          <w:rFonts w:ascii="Calibri" w:hAnsi="Calibri" w:cs="Calibri"/>
          <w:i/>
          <w:iCs/>
        </w:rPr>
        <w:t xml:space="preserve">CHCLEG001 Work legally and ethically </w:t>
      </w:r>
      <w:r w:rsidRPr="00453B8F">
        <w:rPr>
          <w:rFonts w:ascii="Calibri" w:hAnsi="Calibri" w:cs="Calibri"/>
        </w:rPr>
        <w:t xml:space="preserve">that are more aligned to the OSHC context and include </w:t>
      </w:r>
      <w:r w:rsidR="00B47673" w:rsidRPr="00453B8F">
        <w:rPr>
          <w:rFonts w:ascii="Calibri" w:hAnsi="Calibri" w:cs="Calibri"/>
        </w:rPr>
        <w:t xml:space="preserve">required </w:t>
      </w:r>
      <w:r w:rsidRPr="00453B8F">
        <w:rPr>
          <w:rFonts w:ascii="Calibri" w:hAnsi="Calibri" w:cs="Calibri"/>
        </w:rPr>
        <w:t>content not covered</w:t>
      </w:r>
      <w:r w:rsidR="002E09C3" w:rsidRPr="00453B8F">
        <w:rPr>
          <w:rFonts w:ascii="Calibri" w:hAnsi="Calibri" w:cs="Calibri"/>
        </w:rPr>
        <w:t xml:space="preserve"> </w:t>
      </w:r>
      <w:r w:rsidR="00B47673" w:rsidRPr="00453B8F">
        <w:rPr>
          <w:rFonts w:ascii="Calibri" w:hAnsi="Calibri" w:cs="Calibri"/>
        </w:rPr>
        <w:t>in the existing units</w:t>
      </w:r>
    </w:p>
    <w:p w14:paraId="7E25DDCA" w14:textId="37A9E804" w:rsidR="004A1043" w:rsidRPr="00453B8F" w:rsidRDefault="004A1043" w:rsidP="00CA1493">
      <w:pPr>
        <w:numPr>
          <w:ilvl w:val="0"/>
          <w:numId w:val="28"/>
        </w:numPr>
        <w:spacing w:after="60" w:line="320" w:lineRule="exact"/>
        <w:rPr>
          <w:rFonts w:ascii="Calibri" w:hAnsi="Calibri" w:cs="Calibri"/>
        </w:rPr>
      </w:pPr>
      <w:r w:rsidRPr="00453B8F">
        <w:rPr>
          <w:rFonts w:ascii="Calibri" w:hAnsi="Calibri" w:cs="Calibri"/>
        </w:rPr>
        <w:lastRenderedPageBreak/>
        <w:t>I</w:t>
      </w:r>
      <w:r w:rsidR="00CD651F" w:rsidRPr="00453B8F">
        <w:rPr>
          <w:rFonts w:ascii="Calibri" w:hAnsi="Calibri" w:cs="Calibri"/>
        </w:rPr>
        <w:t>nclude i</w:t>
      </w:r>
      <w:r w:rsidRPr="00453B8F">
        <w:rPr>
          <w:rFonts w:ascii="Calibri" w:hAnsi="Calibri" w:cs="Calibri"/>
        </w:rPr>
        <w:t>ndustry information on skills required at different career levels</w:t>
      </w:r>
      <w:r w:rsidR="00CD651F" w:rsidRPr="00453B8F">
        <w:rPr>
          <w:rFonts w:ascii="Calibri" w:hAnsi="Calibri" w:cs="Calibri"/>
        </w:rPr>
        <w:t xml:space="preserve"> in the </w:t>
      </w:r>
      <w:r w:rsidR="00CD651F" w:rsidRPr="00453B8F">
        <w:rPr>
          <w:rFonts w:ascii="Calibri" w:hAnsi="Calibri" w:cs="Calibri"/>
          <w:i/>
          <w:iCs/>
        </w:rPr>
        <w:t>CHC Companion Volume</w:t>
      </w:r>
    </w:p>
    <w:p w14:paraId="47026853" w14:textId="0C36AE55" w:rsidR="004768D7" w:rsidRPr="00453B8F" w:rsidRDefault="00631F34" w:rsidP="00CA1493">
      <w:pPr>
        <w:pStyle w:val="ListParagraph"/>
        <w:numPr>
          <w:ilvl w:val="0"/>
          <w:numId w:val="28"/>
        </w:numPr>
        <w:spacing w:after="360" w:line="320" w:lineRule="exact"/>
        <w:rPr>
          <w:rFonts w:ascii="Calibri" w:hAnsi="Calibri" w:cs="Calibri"/>
        </w:rPr>
      </w:pPr>
      <w:r w:rsidRPr="00453B8F">
        <w:rPr>
          <w:rFonts w:ascii="Calibri" w:hAnsi="Calibri" w:cs="Calibri"/>
        </w:rPr>
        <w:t>Include additional information</w:t>
      </w:r>
      <w:r w:rsidR="004C4652" w:rsidRPr="00453B8F">
        <w:rPr>
          <w:rFonts w:ascii="Calibri" w:hAnsi="Calibri" w:cs="Calibri"/>
        </w:rPr>
        <w:t xml:space="preserve"> on OSHC specific context</w:t>
      </w:r>
      <w:r w:rsidR="1B448859" w:rsidRPr="00453B8F">
        <w:rPr>
          <w:rFonts w:ascii="Calibri" w:hAnsi="Calibri" w:cs="Calibri"/>
        </w:rPr>
        <w:t>s</w:t>
      </w:r>
    </w:p>
    <w:p w14:paraId="2D240444" w14:textId="3EFB3A8F" w:rsidR="004A6FEE" w:rsidRPr="004F2C23" w:rsidRDefault="004A6FEE" w:rsidP="004F2C23">
      <w:pPr>
        <w:pStyle w:val="HAHeader2"/>
      </w:pPr>
      <w:r w:rsidRPr="004F2C23">
        <w:t>Qualification AQF level</w:t>
      </w:r>
    </w:p>
    <w:p w14:paraId="75574F60" w14:textId="181EF7C6" w:rsidR="001D6417" w:rsidRPr="00886DA6" w:rsidRDefault="001D6417" w:rsidP="008D3997">
      <w:pPr>
        <w:spacing w:after="120" w:line="320" w:lineRule="exact"/>
        <w:rPr>
          <w:rFonts w:ascii="Calibri" w:hAnsi="Calibri" w:cs="Calibri"/>
        </w:rPr>
      </w:pPr>
      <w:r w:rsidRPr="00453B8F">
        <w:rPr>
          <w:rFonts w:ascii="Calibri" w:hAnsi="Calibri" w:cs="Calibri"/>
          <w:b/>
          <w:bCs/>
        </w:rPr>
        <w:t>Recommendation 5</w:t>
      </w:r>
      <w:r w:rsidRPr="00453B8F">
        <w:rPr>
          <w:rFonts w:ascii="Calibri" w:hAnsi="Calibri" w:cs="Calibri"/>
        </w:rPr>
        <w:t xml:space="preserve">: List the qualification as a </w:t>
      </w:r>
      <w:r w:rsidRPr="00453B8F">
        <w:rPr>
          <w:rFonts w:ascii="Calibri" w:hAnsi="Calibri" w:cs="Calibri"/>
          <w:i/>
          <w:iCs/>
        </w:rPr>
        <w:t xml:space="preserve">Certificate IV </w:t>
      </w:r>
      <w:r w:rsidRPr="00453B8F">
        <w:rPr>
          <w:rFonts w:ascii="Calibri" w:hAnsi="Calibri" w:cs="Calibri"/>
        </w:rPr>
        <w:t xml:space="preserve">in </w:t>
      </w:r>
      <w:r w:rsidRPr="00453B8F">
        <w:rPr>
          <w:rFonts w:ascii="Calibri" w:hAnsi="Calibri" w:cs="Calibri"/>
          <w:i/>
          <w:iCs/>
        </w:rPr>
        <w:t>Outside School Hours Care</w:t>
      </w:r>
      <w:r w:rsidRPr="00453B8F">
        <w:rPr>
          <w:rFonts w:ascii="Calibri" w:hAnsi="Calibri" w:cs="Calibri"/>
        </w:rPr>
        <w:t>.</w:t>
      </w:r>
    </w:p>
    <w:p w14:paraId="39EB8081" w14:textId="15DE7797" w:rsidR="004A1043" w:rsidRPr="00886DA6" w:rsidRDefault="00334811" w:rsidP="000A005B">
      <w:pPr>
        <w:spacing w:after="60" w:line="320" w:lineRule="exact"/>
        <w:rPr>
          <w:rFonts w:ascii="Calibri" w:hAnsi="Calibri" w:cs="Calibri"/>
        </w:rPr>
      </w:pPr>
      <w:r w:rsidRPr="00886DA6">
        <w:rPr>
          <w:rFonts w:ascii="Calibri" w:hAnsi="Calibri" w:cs="Calibri"/>
        </w:rPr>
        <w:t xml:space="preserve">Recommendation 5 regarding the AQF level </w:t>
      </w:r>
      <w:r w:rsidR="001F7DB6" w:rsidRPr="00886DA6">
        <w:rPr>
          <w:rFonts w:ascii="Calibri" w:hAnsi="Calibri" w:cs="Calibri"/>
        </w:rPr>
        <w:t xml:space="preserve">of the </w:t>
      </w:r>
      <w:r w:rsidRPr="00886DA6">
        <w:rPr>
          <w:rFonts w:ascii="Calibri" w:hAnsi="Calibri" w:cs="Calibri"/>
        </w:rPr>
        <w:t>qualification</w:t>
      </w:r>
      <w:r w:rsidR="001F7DB6" w:rsidRPr="00886DA6">
        <w:rPr>
          <w:rFonts w:ascii="Calibri" w:hAnsi="Calibri" w:cs="Calibri"/>
        </w:rPr>
        <w:t xml:space="preserve"> </w:t>
      </w:r>
      <w:r w:rsidR="00A10088" w:rsidRPr="00886DA6">
        <w:rPr>
          <w:rFonts w:ascii="Calibri" w:hAnsi="Calibri" w:cs="Calibri"/>
        </w:rPr>
        <w:t>generated</w:t>
      </w:r>
      <w:r w:rsidRPr="00886DA6">
        <w:rPr>
          <w:rFonts w:ascii="Calibri" w:hAnsi="Calibri" w:cs="Calibri"/>
        </w:rPr>
        <w:t xml:space="preserve"> significant discussion during the consultation workshops and </w:t>
      </w:r>
      <w:r w:rsidR="006F360A" w:rsidRPr="00886DA6">
        <w:rPr>
          <w:rFonts w:ascii="Calibri" w:hAnsi="Calibri" w:cs="Calibri"/>
        </w:rPr>
        <w:t xml:space="preserve">participants were advised to record all their </w:t>
      </w:r>
      <w:r w:rsidRPr="00886DA6">
        <w:rPr>
          <w:rFonts w:ascii="Calibri" w:hAnsi="Calibri" w:cs="Calibri"/>
        </w:rPr>
        <w:t xml:space="preserve">feedback in the survey responses. Although </w:t>
      </w:r>
      <w:r w:rsidR="004A1043" w:rsidRPr="00886DA6">
        <w:rPr>
          <w:rFonts w:ascii="Calibri" w:hAnsi="Calibri" w:cs="Calibri"/>
        </w:rPr>
        <w:t>65</w:t>
      </w:r>
      <w:r w:rsidR="004768D7" w:rsidRPr="00886DA6">
        <w:rPr>
          <w:rFonts w:ascii="Calibri" w:hAnsi="Calibri" w:cs="Calibri"/>
        </w:rPr>
        <w:t xml:space="preserve">% of respondents </w:t>
      </w:r>
      <w:r w:rsidR="001063F6" w:rsidRPr="00886DA6">
        <w:rPr>
          <w:rFonts w:ascii="Calibri" w:hAnsi="Calibri" w:cs="Calibri"/>
        </w:rPr>
        <w:t>indicated that they</w:t>
      </w:r>
      <w:r w:rsidR="004768D7" w:rsidRPr="00886DA6">
        <w:rPr>
          <w:rFonts w:ascii="Calibri" w:hAnsi="Calibri" w:cs="Calibri"/>
        </w:rPr>
        <w:t xml:space="preserve"> </w:t>
      </w:r>
      <w:r w:rsidR="00646E56" w:rsidRPr="00886DA6">
        <w:rPr>
          <w:rFonts w:ascii="Calibri" w:hAnsi="Calibri" w:cs="Calibri"/>
        </w:rPr>
        <w:t xml:space="preserve">support </w:t>
      </w:r>
      <w:r w:rsidR="004A1043" w:rsidRPr="00886DA6">
        <w:rPr>
          <w:rFonts w:ascii="Calibri" w:hAnsi="Calibri" w:cs="Calibri"/>
        </w:rPr>
        <w:t xml:space="preserve">listing the qualification as a </w:t>
      </w:r>
      <w:r w:rsidR="004A1043" w:rsidRPr="00886DA6">
        <w:rPr>
          <w:rFonts w:ascii="Calibri" w:hAnsi="Calibri" w:cs="Calibri"/>
          <w:i/>
          <w:iCs/>
        </w:rPr>
        <w:t>Certificate IV in Outside School Hours Care</w:t>
      </w:r>
      <w:r w:rsidRPr="00886DA6">
        <w:rPr>
          <w:rFonts w:ascii="Calibri" w:hAnsi="Calibri" w:cs="Calibri"/>
        </w:rPr>
        <w:t xml:space="preserve">, </w:t>
      </w:r>
      <w:r w:rsidR="0085215D" w:rsidRPr="00886DA6">
        <w:rPr>
          <w:rFonts w:ascii="Calibri" w:hAnsi="Calibri" w:cs="Calibri"/>
        </w:rPr>
        <w:t>this</w:t>
      </w:r>
      <w:r w:rsidR="00AC3E6C" w:rsidRPr="00886DA6">
        <w:rPr>
          <w:rFonts w:ascii="Calibri" w:hAnsi="Calibri" w:cs="Calibri"/>
        </w:rPr>
        <w:t xml:space="preserve"> </w:t>
      </w:r>
      <w:r w:rsidR="001063F6" w:rsidRPr="00886DA6">
        <w:rPr>
          <w:rFonts w:ascii="Calibri" w:hAnsi="Calibri" w:cs="Calibri"/>
        </w:rPr>
        <w:t>does not represent a</w:t>
      </w:r>
      <w:r w:rsidR="00AC3E6C" w:rsidRPr="00886DA6">
        <w:rPr>
          <w:rFonts w:ascii="Calibri" w:hAnsi="Calibri" w:cs="Calibri"/>
        </w:rPr>
        <w:t xml:space="preserve"> clear consensus.</w:t>
      </w:r>
      <w:r w:rsidR="001063F6" w:rsidRPr="00886DA6">
        <w:rPr>
          <w:rFonts w:ascii="Calibri" w:hAnsi="Calibri" w:cs="Calibri"/>
        </w:rPr>
        <w:t xml:space="preserve"> Many </w:t>
      </w:r>
      <w:r w:rsidR="008415AD" w:rsidRPr="00886DA6">
        <w:rPr>
          <w:rFonts w:ascii="Calibri" w:hAnsi="Calibri" w:cs="Calibri"/>
        </w:rPr>
        <w:t xml:space="preserve">stakeholders </w:t>
      </w:r>
      <w:r w:rsidR="007402DE" w:rsidRPr="00886DA6">
        <w:rPr>
          <w:rFonts w:ascii="Calibri" w:hAnsi="Calibri" w:cs="Calibri"/>
        </w:rPr>
        <w:t>who</w:t>
      </w:r>
      <w:r w:rsidR="008415AD" w:rsidRPr="00886DA6">
        <w:rPr>
          <w:rFonts w:ascii="Calibri" w:hAnsi="Calibri" w:cs="Calibri"/>
        </w:rPr>
        <w:t xml:space="preserve"> </w:t>
      </w:r>
      <w:r w:rsidR="00352150" w:rsidRPr="00886DA6">
        <w:rPr>
          <w:rFonts w:ascii="Calibri" w:hAnsi="Calibri" w:cs="Calibri"/>
        </w:rPr>
        <w:t>supported designating</w:t>
      </w:r>
      <w:r w:rsidR="00AC3E6C" w:rsidRPr="00886DA6">
        <w:rPr>
          <w:rFonts w:ascii="Calibri" w:hAnsi="Calibri" w:cs="Calibri"/>
        </w:rPr>
        <w:t xml:space="preserve"> the qualification at </w:t>
      </w:r>
      <w:r w:rsidR="00352150" w:rsidRPr="00886DA6">
        <w:rPr>
          <w:rFonts w:ascii="Calibri" w:hAnsi="Calibri" w:cs="Calibri"/>
        </w:rPr>
        <w:t>a</w:t>
      </w:r>
      <w:r w:rsidR="008415AD" w:rsidRPr="00886DA6">
        <w:rPr>
          <w:rFonts w:ascii="Calibri" w:hAnsi="Calibri" w:cs="Calibri"/>
        </w:rPr>
        <w:t xml:space="preserve"> AQF 4 level included comments in their feedback that</w:t>
      </w:r>
      <w:r w:rsidR="36F107E7" w:rsidRPr="00886DA6">
        <w:rPr>
          <w:rFonts w:ascii="Calibri" w:hAnsi="Calibri" w:cs="Calibri"/>
        </w:rPr>
        <w:t>:</w:t>
      </w:r>
      <w:r w:rsidR="00787F90" w:rsidRPr="00886DA6">
        <w:rPr>
          <w:rFonts w:ascii="Calibri" w:hAnsi="Calibri" w:cs="Calibri"/>
        </w:rPr>
        <w:t xml:space="preserve"> </w:t>
      </w:r>
    </w:p>
    <w:p w14:paraId="2EE26D5D" w14:textId="40BAC65E" w:rsidR="004A1043" w:rsidRPr="002B5E34" w:rsidRDefault="00E1740A" w:rsidP="000A005B">
      <w:pPr>
        <w:numPr>
          <w:ilvl w:val="0"/>
          <w:numId w:val="22"/>
        </w:numPr>
        <w:spacing w:after="60" w:line="320" w:lineRule="exact"/>
        <w:rPr>
          <w:rFonts w:ascii="Calibri" w:hAnsi="Calibri" w:cs="Calibri"/>
        </w:rPr>
      </w:pPr>
      <w:r w:rsidRPr="009370D6">
        <w:rPr>
          <w:rFonts w:ascii="Calibri" w:hAnsi="Calibri" w:cs="Calibri"/>
        </w:rPr>
        <w:t>did not</w:t>
      </w:r>
      <w:r w:rsidRPr="00E1740A">
        <w:rPr>
          <w:rFonts w:ascii="Calibri" w:hAnsi="Calibri" w:cs="Calibri"/>
        </w:rPr>
        <w:t xml:space="preserve"> </w:t>
      </w:r>
      <w:r w:rsidR="00787F90" w:rsidRPr="00886DA6">
        <w:rPr>
          <w:rFonts w:ascii="Calibri" w:hAnsi="Calibri" w:cs="Calibri"/>
        </w:rPr>
        <w:t>indicate full support</w:t>
      </w:r>
      <w:r>
        <w:rPr>
          <w:rFonts w:ascii="Calibri" w:hAnsi="Calibri" w:cs="Calibri"/>
        </w:rPr>
        <w:t>,</w:t>
      </w:r>
    </w:p>
    <w:p w14:paraId="71EAB79E" w14:textId="3C359479" w:rsidR="004A1043" w:rsidRPr="002B5E34" w:rsidRDefault="00E1740A" w:rsidP="000A005B">
      <w:pPr>
        <w:numPr>
          <w:ilvl w:val="0"/>
          <w:numId w:val="22"/>
        </w:numPr>
        <w:spacing w:after="60" w:line="320" w:lineRule="exact"/>
        <w:rPr>
          <w:rFonts w:ascii="Calibri" w:hAnsi="Calibri" w:cs="Calibri"/>
        </w:rPr>
      </w:pPr>
      <w:r>
        <w:rPr>
          <w:rFonts w:ascii="Calibri" w:hAnsi="Calibri" w:cs="Calibri"/>
        </w:rPr>
        <w:t xml:space="preserve">lacked </w:t>
      </w:r>
      <w:r w:rsidR="0FEC88E0" w:rsidRPr="002B5E34">
        <w:rPr>
          <w:rFonts w:ascii="Calibri" w:hAnsi="Calibri" w:cs="Calibri"/>
        </w:rPr>
        <w:t>c</w:t>
      </w:r>
      <w:r w:rsidR="59C2691D" w:rsidRPr="002B5E34">
        <w:rPr>
          <w:rFonts w:ascii="Calibri" w:hAnsi="Calibri" w:cs="Calibri"/>
        </w:rPr>
        <w:t>larity o</w:t>
      </w:r>
      <w:r w:rsidR="36014107" w:rsidRPr="002B5E34">
        <w:rPr>
          <w:rFonts w:ascii="Calibri" w:hAnsi="Calibri" w:cs="Calibri"/>
        </w:rPr>
        <w:t>n the options</w:t>
      </w:r>
      <w:r>
        <w:rPr>
          <w:rFonts w:ascii="Calibri" w:hAnsi="Calibri" w:cs="Calibri"/>
        </w:rPr>
        <w:t>,</w:t>
      </w:r>
    </w:p>
    <w:p w14:paraId="12DD6DB6" w14:textId="2DA54CD8" w:rsidR="004A1043" w:rsidRPr="0036321E" w:rsidRDefault="00FA4206" w:rsidP="000A005B">
      <w:pPr>
        <w:numPr>
          <w:ilvl w:val="0"/>
          <w:numId w:val="22"/>
        </w:numPr>
        <w:spacing w:after="120" w:line="320" w:lineRule="exact"/>
        <w:rPr>
          <w:rFonts w:ascii="Calibri" w:hAnsi="Calibri" w:cs="Calibri"/>
        </w:rPr>
      </w:pPr>
      <w:r>
        <w:rPr>
          <w:rFonts w:ascii="Calibri" w:hAnsi="Calibri" w:cs="Calibri"/>
        </w:rPr>
        <w:t>included</w:t>
      </w:r>
      <w:r w:rsidRPr="0036321E">
        <w:rPr>
          <w:rFonts w:ascii="Calibri" w:hAnsi="Calibri" w:cs="Calibri"/>
        </w:rPr>
        <w:t xml:space="preserve"> </w:t>
      </w:r>
      <w:r w:rsidR="00354F58" w:rsidRPr="0036321E">
        <w:rPr>
          <w:rFonts w:ascii="Calibri" w:hAnsi="Calibri" w:cs="Calibri"/>
        </w:rPr>
        <w:t xml:space="preserve">stipulations or </w:t>
      </w:r>
      <w:r w:rsidR="00A9209E" w:rsidRPr="0036321E">
        <w:rPr>
          <w:rFonts w:ascii="Calibri" w:hAnsi="Calibri" w:cs="Calibri"/>
        </w:rPr>
        <w:t xml:space="preserve">recommended </w:t>
      </w:r>
      <w:r w:rsidR="00354F58" w:rsidRPr="0036321E">
        <w:rPr>
          <w:rFonts w:ascii="Calibri" w:hAnsi="Calibri" w:cs="Calibri"/>
        </w:rPr>
        <w:t>changes</w:t>
      </w:r>
      <w:r w:rsidR="00A9209E" w:rsidRPr="0036321E">
        <w:rPr>
          <w:rFonts w:ascii="Calibri" w:hAnsi="Calibri" w:cs="Calibri"/>
        </w:rPr>
        <w:t xml:space="preserve"> </w:t>
      </w:r>
      <w:r w:rsidR="3EBC20CC" w:rsidRPr="0036321E">
        <w:rPr>
          <w:rFonts w:ascii="Calibri" w:hAnsi="Calibri" w:cs="Calibri"/>
        </w:rPr>
        <w:t>for</w:t>
      </w:r>
      <w:r w:rsidR="00A9209E" w:rsidRPr="0036321E">
        <w:rPr>
          <w:rFonts w:ascii="Calibri" w:hAnsi="Calibri" w:cs="Calibri"/>
        </w:rPr>
        <w:t xml:space="preserve"> the qualification to accurately reflect this level. </w:t>
      </w:r>
    </w:p>
    <w:p w14:paraId="638DA415" w14:textId="463BE5B6" w:rsidR="004A1043" w:rsidRPr="0036321E" w:rsidRDefault="00A9209E" w:rsidP="008D3997">
      <w:pPr>
        <w:spacing w:after="120" w:line="320" w:lineRule="exact"/>
        <w:rPr>
          <w:rFonts w:ascii="Calibri" w:hAnsi="Calibri" w:cs="Calibri"/>
        </w:rPr>
      </w:pPr>
      <w:r w:rsidRPr="0036321E">
        <w:rPr>
          <w:rFonts w:ascii="Calibri" w:hAnsi="Calibri" w:cs="Calibri"/>
        </w:rPr>
        <w:t xml:space="preserve">Similarly, many </w:t>
      </w:r>
      <w:r w:rsidR="001F7DB6" w:rsidRPr="0036321E">
        <w:rPr>
          <w:rFonts w:ascii="Calibri" w:hAnsi="Calibri" w:cs="Calibri"/>
        </w:rPr>
        <w:t xml:space="preserve">stakeholders </w:t>
      </w:r>
      <w:r w:rsidR="00847FAB" w:rsidRPr="0036321E">
        <w:rPr>
          <w:rFonts w:ascii="Calibri" w:hAnsi="Calibri" w:cs="Calibri"/>
        </w:rPr>
        <w:t>who</w:t>
      </w:r>
      <w:r w:rsidR="001F7DB6" w:rsidRPr="0036321E">
        <w:rPr>
          <w:rFonts w:ascii="Calibri" w:hAnsi="Calibri" w:cs="Calibri"/>
        </w:rPr>
        <w:t xml:space="preserve"> answered </w:t>
      </w:r>
      <w:r w:rsidRPr="0036321E">
        <w:rPr>
          <w:rFonts w:ascii="Calibri" w:hAnsi="Calibri" w:cs="Calibri"/>
        </w:rPr>
        <w:t xml:space="preserve">‘no’ to this question </w:t>
      </w:r>
      <w:r w:rsidR="0085215D" w:rsidRPr="0036321E">
        <w:rPr>
          <w:rFonts w:ascii="Calibri" w:hAnsi="Calibri" w:cs="Calibri"/>
        </w:rPr>
        <w:t xml:space="preserve">were </w:t>
      </w:r>
      <w:r w:rsidR="000E0130" w:rsidRPr="0036321E">
        <w:rPr>
          <w:rFonts w:ascii="Calibri" w:hAnsi="Calibri" w:cs="Calibri"/>
        </w:rPr>
        <w:t xml:space="preserve">also </w:t>
      </w:r>
      <w:r w:rsidR="0085215D" w:rsidRPr="0036321E">
        <w:rPr>
          <w:rFonts w:ascii="Calibri" w:hAnsi="Calibri" w:cs="Calibri"/>
        </w:rPr>
        <w:t>accompanied with</w:t>
      </w:r>
      <w:r w:rsidRPr="0036321E">
        <w:rPr>
          <w:rFonts w:ascii="Calibri" w:hAnsi="Calibri" w:cs="Calibri"/>
        </w:rPr>
        <w:t xml:space="preserve"> comments </w:t>
      </w:r>
      <w:r w:rsidR="00C32199" w:rsidRPr="0036321E">
        <w:rPr>
          <w:rFonts w:ascii="Calibri" w:hAnsi="Calibri" w:cs="Calibri"/>
        </w:rPr>
        <w:t>that indicated the respondent was un</w:t>
      </w:r>
      <w:r w:rsidR="20680EE9" w:rsidRPr="0036321E">
        <w:rPr>
          <w:rFonts w:ascii="Calibri" w:hAnsi="Calibri" w:cs="Calibri"/>
        </w:rPr>
        <w:t>decided</w:t>
      </w:r>
      <w:r w:rsidR="00C32199" w:rsidRPr="0036321E">
        <w:rPr>
          <w:rFonts w:ascii="Calibri" w:hAnsi="Calibri" w:cs="Calibri"/>
        </w:rPr>
        <w:t xml:space="preserve"> or also included stipulations or suggestions </w:t>
      </w:r>
      <w:r w:rsidR="00646E56" w:rsidRPr="0036321E">
        <w:rPr>
          <w:rFonts w:ascii="Calibri" w:hAnsi="Calibri" w:cs="Calibri"/>
        </w:rPr>
        <w:t>for the qualification to remain at the AQF 3 level.</w:t>
      </w:r>
    </w:p>
    <w:p w14:paraId="405BEF49" w14:textId="44F40C7C" w:rsidR="00AC3E6C" w:rsidRPr="0036321E" w:rsidRDefault="55618F90" w:rsidP="008D3997">
      <w:pPr>
        <w:spacing w:after="120" w:line="320" w:lineRule="exact"/>
        <w:rPr>
          <w:rFonts w:ascii="Calibri" w:hAnsi="Calibri" w:cs="Calibri"/>
        </w:rPr>
      </w:pPr>
      <w:r w:rsidRPr="0036321E">
        <w:rPr>
          <w:rFonts w:ascii="Calibri" w:hAnsi="Calibri" w:cs="Calibri"/>
        </w:rPr>
        <w:t xml:space="preserve">Note: Although issues related to funding are not factors of consideration when deciding AQF level, it’s </w:t>
      </w:r>
      <w:r w:rsidR="00682618" w:rsidRPr="0036321E">
        <w:rPr>
          <w:rFonts w:ascii="Calibri" w:hAnsi="Calibri" w:cs="Calibri"/>
        </w:rPr>
        <w:t>clear from the survey feedback that funding implications had a significant influence on stakeholder response to the question of AQF level.</w:t>
      </w:r>
    </w:p>
    <w:p w14:paraId="547C5E63" w14:textId="7ECD25C6" w:rsidR="00AC3E6C" w:rsidRPr="0036321E" w:rsidRDefault="00DF404C" w:rsidP="008D3997">
      <w:pPr>
        <w:spacing w:after="120" w:line="320" w:lineRule="exact"/>
        <w:rPr>
          <w:rFonts w:ascii="Calibri" w:hAnsi="Calibri" w:cs="Calibri"/>
        </w:rPr>
      </w:pPr>
      <w:r w:rsidRPr="0036321E">
        <w:rPr>
          <w:rFonts w:ascii="Calibri" w:hAnsi="Calibri" w:cs="Calibri"/>
        </w:rPr>
        <w:t xml:space="preserve">Many stakeholders stated that </w:t>
      </w:r>
      <w:r w:rsidR="000361B8" w:rsidRPr="0036321E">
        <w:rPr>
          <w:rFonts w:ascii="Calibri" w:hAnsi="Calibri" w:cs="Calibri"/>
        </w:rPr>
        <w:t xml:space="preserve">listing the qualification as the AQF 4 level </w:t>
      </w:r>
      <w:r w:rsidR="00C0042B" w:rsidRPr="0036321E">
        <w:rPr>
          <w:rFonts w:ascii="Calibri" w:hAnsi="Calibri" w:cs="Calibri"/>
        </w:rPr>
        <w:t xml:space="preserve">would significantly </w:t>
      </w:r>
      <w:r w:rsidR="009470BD" w:rsidRPr="0036321E">
        <w:rPr>
          <w:rFonts w:ascii="Calibri" w:hAnsi="Calibri" w:cs="Calibri"/>
        </w:rPr>
        <w:t>jeopardise</w:t>
      </w:r>
      <w:r w:rsidR="00C0042B" w:rsidRPr="0036321E">
        <w:rPr>
          <w:rFonts w:ascii="Calibri" w:hAnsi="Calibri" w:cs="Calibri"/>
        </w:rPr>
        <w:t xml:space="preserve"> the current funding in several states and territories, </w:t>
      </w:r>
      <w:r w:rsidR="009470BD" w:rsidRPr="0036321E">
        <w:rPr>
          <w:rFonts w:ascii="Calibri" w:hAnsi="Calibri" w:cs="Calibri"/>
        </w:rPr>
        <w:t xml:space="preserve">impacting students currently completing the qualification and </w:t>
      </w:r>
      <w:r w:rsidR="00155432" w:rsidRPr="0036321E">
        <w:rPr>
          <w:rFonts w:ascii="Calibri" w:hAnsi="Calibri" w:cs="Calibri"/>
        </w:rPr>
        <w:t xml:space="preserve">potentially greatly </w:t>
      </w:r>
      <w:r w:rsidR="009470BD" w:rsidRPr="0036321E">
        <w:rPr>
          <w:rFonts w:ascii="Calibri" w:hAnsi="Calibri" w:cs="Calibri"/>
        </w:rPr>
        <w:t>lower</w:t>
      </w:r>
      <w:r w:rsidR="00155432" w:rsidRPr="0036321E">
        <w:rPr>
          <w:rFonts w:ascii="Calibri" w:hAnsi="Calibri" w:cs="Calibri"/>
        </w:rPr>
        <w:t>ing</w:t>
      </w:r>
      <w:r w:rsidR="009470BD" w:rsidRPr="0036321E">
        <w:rPr>
          <w:rFonts w:ascii="Calibri" w:hAnsi="Calibri" w:cs="Calibri"/>
        </w:rPr>
        <w:t xml:space="preserve"> the</w:t>
      </w:r>
      <w:r w:rsidR="004077B2" w:rsidRPr="0036321E">
        <w:rPr>
          <w:rFonts w:ascii="Calibri" w:hAnsi="Calibri" w:cs="Calibri"/>
        </w:rPr>
        <w:t xml:space="preserve"> number of future applicants. Some stakeholders simply said that they supported the qualification being listed at the AQF </w:t>
      </w:r>
      <w:r w:rsidR="005260A7" w:rsidRPr="0036321E">
        <w:rPr>
          <w:rFonts w:ascii="Calibri" w:hAnsi="Calibri" w:cs="Calibri"/>
        </w:rPr>
        <w:t xml:space="preserve">4 </w:t>
      </w:r>
      <w:proofErr w:type="gramStart"/>
      <w:r w:rsidR="005260A7" w:rsidRPr="0036321E">
        <w:rPr>
          <w:rFonts w:ascii="Calibri" w:hAnsi="Calibri" w:cs="Calibri"/>
        </w:rPr>
        <w:t>level</w:t>
      </w:r>
      <w:r w:rsidR="0094228C" w:rsidRPr="0036321E">
        <w:rPr>
          <w:rFonts w:ascii="Calibri" w:hAnsi="Calibri" w:cs="Calibri"/>
        </w:rPr>
        <w:t>,</w:t>
      </w:r>
      <w:r w:rsidR="005260A7" w:rsidRPr="0036321E">
        <w:rPr>
          <w:rFonts w:ascii="Calibri" w:hAnsi="Calibri" w:cs="Calibri"/>
        </w:rPr>
        <w:t xml:space="preserve"> but</w:t>
      </w:r>
      <w:proofErr w:type="gramEnd"/>
      <w:r w:rsidR="005260A7" w:rsidRPr="0036321E">
        <w:rPr>
          <w:rFonts w:ascii="Calibri" w:hAnsi="Calibri" w:cs="Calibri"/>
        </w:rPr>
        <w:t xml:space="preserve"> would want advocacy for funding to support its implementation with RTOs and schools.</w:t>
      </w:r>
    </w:p>
    <w:p w14:paraId="2A29C11E" w14:textId="198C6ADA" w:rsidR="00BC5739" w:rsidRPr="0036321E" w:rsidRDefault="457A47E0" w:rsidP="008D3997">
      <w:pPr>
        <w:spacing w:after="120" w:line="320" w:lineRule="exact"/>
        <w:rPr>
          <w:rFonts w:ascii="Calibri" w:hAnsi="Calibri" w:cs="Calibri"/>
        </w:rPr>
      </w:pPr>
      <w:r w:rsidRPr="0036321E">
        <w:rPr>
          <w:rFonts w:ascii="Calibri" w:hAnsi="Calibri" w:cs="Calibri"/>
        </w:rPr>
        <w:t xml:space="preserve">Many stakeholders believe </w:t>
      </w:r>
      <w:r w:rsidR="00BC5739" w:rsidRPr="0036321E">
        <w:rPr>
          <w:rFonts w:ascii="Calibri" w:hAnsi="Calibri" w:cs="Calibri"/>
        </w:rPr>
        <w:t>“</w:t>
      </w:r>
      <w:r w:rsidR="00BC5739" w:rsidRPr="0036321E">
        <w:rPr>
          <w:rFonts w:ascii="Calibri" w:hAnsi="Calibri" w:cs="Calibri"/>
          <w:i/>
          <w:iCs/>
        </w:rPr>
        <w:t>It’s a dilemma because educators should be valued for their skills and paid accordingly. However, making the qualification a Certificate IV could impact HLSP funding for those wanting to pursue a Diploma or even some university qualifications covered under HLSP. Some people take a qualification when they have the time and funding available, but if they feel it could jeopardi</w:t>
      </w:r>
      <w:r w:rsidR="0094228C" w:rsidRPr="0036321E">
        <w:rPr>
          <w:rFonts w:ascii="Calibri" w:hAnsi="Calibri" w:cs="Calibri"/>
          <w:i/>
          <w:iCs/>
        </w:rPr>
        <w:t>s</w:t>
      </w:r>
      <w:r w:rsidR="00BC5739" w:rsidRPr="0036321E">
        <w:rPr>
          <w:rFonts w:ascii="Calibri" w:hAnsi="Calibri" w:cs="Calibri"/>
          <w:i/>
          <w:iCs/>
        </w:rPr>
        <w:t>e their chances of receiving Diploma funding later, they may hesitate to enrol. This could also result in a shortage of more qualified professionals due to the lack of available funding.</w:t>
      </w:r>
      <w:r w:rsidR="00BC5739" w:rsidRPr="0036321E">
        <w:rPr>
          <w:rFonts w:ascii="Calibri" w:hAnsi="Calibri" w:cs="Calibri"/>
        </w:rPr>
        <w:t>”</w:t>
      </w:r>
    </w:p>
    <w:p w14:paraId="2E446C8F" w14:textId="1E4AF33D" w:rsidR="00821E30" w:rsidRPr="0036321E" w:rsidRDefault="00821E30" w:rsidP="008D3997">
      <w:pPr>
        <w:spacing w:after="120" w:line="320" w:lineRule="exact"/>
        <w:rPr>
          <w:rFonts w:ascii="Calibri" w:hAnsi="Calibri" w:cs="Calibri"/>
        </w:rPr>
      </w:pPr>
      <w:r w:rsidRPr="0036321E">
        <w:rPr>
          <w:rFonts w:ascii="Calibri" w:hAnsi="Calibri" w:cs="Calibri"/>
        </w:rPr>
        <w:t>“</w:t>
      </w:r>
      <w:r w:rsidRPr="0036321E">
        <w:rPr>
          <w:rFonts w:ascii="Calibri" w:hAnsi="Calibri" w:cs="Calibri"/>
          <w:i/>
          <w:iCs/>
        </w:rPr>
        <w:t>I would support a Cert III providing there is available funding to support students studying the course. My concern is that if there is no funding students will opt to go with a Cert III in Early Childhood instead and then we are not training the workforce for OSHC. I realise we shouldn't consider funding over qual levels but think that we need to advocate for funding.</w:t>
      </w:r>
      <w:r w:rsidRPr="0036321E">
        <w:rPr>
          <w:rFonts w:ascii="Calibri" w:hAnsi="Calibri" w:cs="Calibri"/>
        </w:rPr>
        <w:t>”</w:t>
      </w:r>
    </w:p>
    <w:p w14:paraId="629FE400" w14:textId="0EAFE480" w:rsidR="006C599E" w:rsidRPr="0036321E" w:rsidRDefault="006C599E" w:rsidP="008D3997">
      <w:pPr>
        <w:spacing w:after="120" w:line="320" w:lineRule="exact"/>
        <w:rPr>
          <w:rFonts w:ascii="Calibri" w:hAnsi="Calibri" w:cs="Calibri"/>
        </w:rPr>
      </w:pPr>
      <w:r w:rsidRPr="0036321E">
        <w:rPr>
          <w:rFonts w:ascii="Calibri" w:hAnsi="Calibri" w:cs="Calibri"/>
        </w:rPr>
        <w:t>“</w:t>
      </w:r>
      <w:r w:rsidRPr="0036321E">
        <w:rPr>
          <w:rFonts w:ascii="Calibri" w:hAnsi="Calibri" w:cs="Calibri"/>
          <w:i/>
          <w:iCs/>
        </w:rPr>
        <w:t xml:space="preserve">Very concerned about the impact for South Australia on the OSHC sector. Cert III in Out of School Hours Care is </w:t>
      </w:r>
      <w:r w:rsidR="00A44C6C" w:rsidRPr="0036321E">
        <w:rPr>
          <w:rFonts w:ascii="Calibri" w:hAnsi="Calibri" w:cs="Calibri"/>
          <w:i/>
          <w:iCs/>
        </w:rPr>
        <w:t>a</w:t>
      </w:r>
      <w:r w:rsidRPr="0036321E">
        <w:rPr>
          <w:rFonts w:ascii="Calibri" w:hAnsi="Calibri" w:cs="Calibri"/>
          <w:i/>
          <w:iCs/>
        </w:rPr>
        <w:t xml:space="preserve"> very well-known and embedded qualification used in SA OSHC services. New students may be intimidated undertaking a Cert IV in comparison to other </w:t>
      </w:r>
      <w:proofErr w:type="gramStart"/>
      <w:r w:rsidRPr="0036321E">
        <w:rPr>
          <w:rFonts w:ascii="Calibri" w:hAnsi="Calibri" w:cs="Calibri"/>
          <w:i/>
          <w:iCs/>
        </w:rPr>
        <w:t>child care</w:t>
      </w:r>
      <w:proofErr w:type="gramEnd"/>
      <w:r w:rsidRPr="0036321E">
        <w:rPr>
          <w:rFonts w:ascii="Calibri" w:hAnsi="Calibri" w:cs="Calibri"/>
          <w:i/>
          <w:iCs/>
        </w:rPr>
        <w:t xml:space="preserve"> and community-based courses at Cert III level. Cert III could be adjusted accordingly rather than reclassifying to Cert IV. Cert III is currently </w:t>
      </w:r>
      <w:r w:rsidRPr="0036321E">
        <w:rPr>
          <w:rFonts w:ascii="Calibri" w:hAnsi="Calibri" w:cs="Calibri"/>
          <w:i/>
          <w:iCs/>
        </w:rPr>
        <w:lastRenderedPageBreak/>
        <w:t>listed as a fee free course and is likely to continue to be funded due to staffing shortages. Unknown impact on salaries and costs for OSHC services.</w:t>
      </w:r>
      <w:r w:rsidRPr="0036321E">
        <w:rPr>
          <w:rFonts w:ascii="Calibri" w:hAnsi="Calibri" w:cs="Calibri"/>
        </w:rPr>
        <w:t>”</w:t>
      </w:r>
    </w:p>
    <w:p w14:paraId="767E70BC" w14:textId="1576323B" w:rsidR="00000842" w:rsidRPr="0036321E" w:rsidRDefault="00414078" w:rsidP="008D3997">
      <w:pPr>
        <w:spacing w:after="120" w:line="320" w:lineRule="exact"/>
        <w:rPr>
          <w:rFonts w:ascii="Calibri" w:hAnsi="Calibri" w:cs="Calibri"/>
        </w:rPr>
      </w:pPr>
      <w:r w:rsidRPr="0036321E">
        <w:rPr>
          <w:rFonts w:ascii="Calibri" w:hAnsi="Calibri" w:cs="Calibri"/>
        </w:rPr>
        <w:t xml:space="preserve">The issue of traineeships in schools was raised alongside </w:t>
      </w:r>
      <w:r w:rsidR="00AC6758" w:rsidRPr="0036321E">
        <w:rPr>
          <w:rFonts w:ascii="Calibri" w:hAnsi="Calibri" w:cs="Calibri"/>
        </w:rPr>
        <w:t>the topic</w:t>
      </w:r>
      <w:r w:rsidRPr="0036321E">
        <w:rPr>
          <w:rFonts w:ascii="Calibri" w:hAnsi="Calibri" w:cs="Calibri"/>
        </w:rPr>
        <w:t xml:space="preserve"> of funding, </w:t>
      </w:r>
      <w:r w:rsidR="00205953" w:rsidRPr="0036321E">
        <w:rPr>
          <w:rFonts w:ascii="Calibri" w:hAnsi="Calibri" w:cs="Calibri"/>
        </w:rPr>
        <w:t xml:space="preserve">with some stakeholders </w:t>
      </w:r>
      <w:r w:rsidR="00AC6758" w:rsidRPr="0036321E">
        <w:rPr>
          <w:rFonts w:ascii="Calibri" w:hAnsi="Calibri" w:cs="Calibri"/>
        </w:rPr>
        <w:t>expressing</w:t>
      </w:r>
      <w:r w:rsidR="00205953" w:rsidRPr="0036321E">
        <w:rPr>
          <w:rFonts w:ascii="Calibri" w:hAnsi="Calibri" w:cs="Calibri"/>
        </w:rPr>
        <w:t xml:space="preserve"> concerns </w:t>
      </w:r>
      <w:r w:rsidR="00AC6758" w:rsidRPr="0036321E">
        <w:rPr>
          <w:rFonts w:ascii="Calibri" w:hAnsi="Calibri" w:cs="Calibri"/>
        </w:rPr>
        <w:t xml:space="preserve">that </w:t>
      </w:r>
      <w:r w:rsidR="00205953" w:rsidRPr="0036321E">
        <w:rPr>
          <w:rFonts w:ascii="Calibri" w:hAnsi="Calibri" w:cs="Calibri"/>
        </w:rPr>
        <w:t xml:space="preserve">the qualification </w:t>
      </w:r>
      <w:r w:rsidR="00AC6758" w:rsidRPr="0036321E">
        <w:rPr>
          <w:rFonts w:ascii="Calibri" w:hAnsi="Calibri" w:cs="Calibri"/>
        </w:rPr>
        <w:t xml:space="preserve">may </w:t>
      </w:r>
      <w:r w:rsidR="00205953" w:rsidRPr="0036321E">
        <w:rPr>
          <w:rFonts w:ascii="Calibri" w:hAnsi="Calibri" w:cs="Calibri"/>
        </w:rPr>
        <w:t xml:space="preserve">not </w:t>
      </w:r>
      <w:r w:rsidR="00AC6758" w:rsidRPr="0036321E">
        <w:rPr>
          <w:rFonts w:ascii="Calibri" w:hAnsi="Calibri" w:cs="Calibri"/>
        </w:rPr>
        <w:t xml:space="preserve">be </w:t>
      </w:r>
      <w:r w:rsidR="00205953" w:rsidRPr="0036321E">
        <w:rPr>
          <w:rFonts w:ascii="Calibri" w:hAnsi="Calibri" w:cs="Calibri"/>
        </w:rPr>
        <w:t xml:space="preserve">offered by schools if </w:t>
      </w:r>
      <w:r w:rsidR="00AC6758" w:rsidRPr="0036321E">
        <w:rPr>
          <w:rFonts w:ascii="Calibri" w:hAnsi="Calibri" w:cs="Calibri"/>
        </w:rPr>
        <w:t xml:space="preserve">it </w:t>
      </w:r>
      <w:r w:rsidR="00205953" w:rsidRPr="0036321E">
        <w:rPr>
          <w:rFonts w:ascii="Calibri" w:hAnsi="Calibri" w:cs="Calibri"/>
        </w:rPr>
        <w:t>is listed at a Certificate IV level</w:t>
      </w:r>
      <w:r w:rsidR="00AC6758" w:rsidRPr="0036321E">
        <w:rPr>
          <w:rFonts w:ascii="Calibri" w:hAnsi="Calibri" w:cs="Calibri"/>
        </w:rPr>
        <w:t>,</w:t>
      </w:r>
      <w:r w:rsidR="00205953" w:rsidRPr="0036321E">
        <w:rPr>
          <w:rFonts w:ascii="Calibri" w:hAnsi="Calibri" w:cs="Calibri"/>
        </w:rPr>
        <w:t xml:space="preserve"> which would impact future workforce capacity.</w:t>
      </w:r>
      <w:r w:rsidR="006748BB" w:rsidRPr="0036321E">
        <w:rPr>
          <w:rFonts w:ascii="Calibri" w:hAnsi="Calibri" w:cs="Calibri"/>
        </w:rPr>
        <w:t xml:space="preserve"> </w:t>
      </w:r>
      <w:r w:rsidR="0078022C" w:rsidRPr="0036321E">
        <w:rPr>
          <w:rFonts w:ascii="Calibri" w:hAnsi="Calibri" w:cs="Calibri"/>
        </w:rPr>
        <w:t>Schools being unwilling to offer a C</w:t>
      </w:r>
      <w:r w:rsidR="008778FE">
        <w:rPr>
          <w:rFonts w:ascii="Calibri" w:hAnsi="Calibri" w:cs="Calibri"/>
        </w:rPr>
        <w:t xml:space="preserve">ertificate </w:t>
      </w:r>
      <w:r w:rsidR="0078022C" w:rsidRPr="0036321E">
        <w:rPr>
          <w:rFonts w:ascii="Calibri" w:hAnsi="Calibri" w:cs="Calibri"/>
        </w:rPr>
        <w:t>IV level qualification</w:t>
      </w:r>
      <w:r w:rsidR="006748BB" w:rsidRPr="0036321E">
        <w:rPr>
          <w:rFonts w:ascii="Calibri" w:hAnsi="Calibri" w:cs="Calibri"/>
        </w:rPr>
        <w:t xml:space="preserve"> was also </w:t>
      </w:r>
      <w:r w:rsidR="00F10305" w:rsidRPr="0036321E">
        <w:rPr>
          <w:rFonts w:ascii="Calibri" w:hAnsi="Calibri" w:cs="Calibri"/>
        </w:rPr>
        <w:t>raised</w:t>
      </w:r>
      <w:r w:rsidR="006748BB" w:rsidRPr="0036321E">
        <w:rPr>
          <w:rFonts w:ascii="Calibri" w:hAnsi="Calibri" w:cs="Calibri"/>
        </w:rPr>
        <w:t xml:space="preserve"> as a concern </w:t>
      </w:r>
      <w:r w:rsidR="00F10305" w:rsidRPr="0036321E">
        <w:rPr>
          <w:rFonts w:ascii="Calibri" w:hAnsi="Calibri" w:cs="Calibri"/>
        </w:rPr>
        <w:t xml:space="preserve">regarding </w:t>
      </w:r>
      <w:r w:rsidR="0078022C" w:rsidRPr="0036321E">
        <w:rPr>
          <w:rFonts w:ascii="Calibri" w:hAnsi="Calibri" w:cs="Calibri"/>
        </w:rPr>
        <w:t>it</w:t>
      </w:r>
      <w:r w:rsidR="00B4227D" w:rsidRPr="0036321E">
        <w:rPr>
          <w:rFonts w:ascii="Calibri" w:hAnsi="Calibri" w:cs="Calibri"/>
        </w:rPr>
        <w:t xml:space="preserve"> being ‘harder to fill’ from an RTO perspectiv</w:t>
      </w:r>
      <w:r w:rsidR="00824A77" w:rsidRPr="0036321E">
        <w:rPr>
          <w:rFonts w:ascii="Calibri" w:hAnsi="Calibri" w:cs="Calibri"/>
        </w:rPr>
        <w:t xml:space="preserve">e. </w:t>
      </w:r>
      <w:r w:rsidR="00A067DE" w:rsidRPr="0036321E">
        <w:rPr>
          <w:rFonts w:ascii="Calibri" w:hAnsi="Calibri" w:cs="Calibri"/>
        </w:rPr>
        <w:t>In relation to</w:t>
      </w:r>
      <w:r w:rsidR="00824A77" w:rsidRPr="0036321E">
        <w:rPr>
          <w:rFonts w:ascii="Calibri" w:hAnsi="Calibri" w:cs="Calibri"/>
        </w:rPr>
        <w:t xml:space="preserve"> the risk of </w:t>
      </w:r>
      <w:r w:rsidR="00323E44" w:rsidRPr="0036321E">
        <w:rPr>
          <w:rFonts w:ascii="Calibri" w:hAnsi="Calibri" w:cs="Calibri"/>
        </w:rPr>
        <w:t xml:space="preserve">further </w:t>
      </w:r>
      <w:r w:rsidR="00A067DE" w:rsidRPr="0036321E">
        <w:rPr>
          <w:rFonts w:ascii="Calibri" w:hAnsi="Calibri" w:cs="Calibri"/>
        </w:rPr>
        <w:t>affecting</w:t>
      </w:r>
      <w:r w:rsidR="00824A77" w:rsidRPr="0036321E">
        <w:rPr>
          <w:rFonts w:ascii="Calibri" w:hAnsi="Calibri" w:cs="Calibri"/>
        </w:rPr>
        <w:t xml:space="preserve"> </w:t>
      </w:r>
      <w:r w:rsidR="00323E44" w:rsidRPr="0036321E">
        <w:rPr>
          <w:rFonts w:ascii="Calibri" w:hAnsi="Calibri" w:cs="Calibri"/>
        </w:rPr>
        <w:t>workforce capacity needs, stakeholders</w:t>
      </w:r>
      <w:r w:rsidR="00A067DE" w:rsidRPr="0036321E">
        <w:rPr>
          <w:rFonts w:ascii="Calibri" w:hAnsi="Calibri" w:cs="Calibri"/>
        </w:rPr>
        <w:t>, particularly</w:t>
      </w:r>
      <w:r w:rsidR="00323E44" w:rsidRPr="0036321E">
        <w:rPr>
          <w:rFonts w:ascii="Calibri" w:hAnsi="Calibri" w:cs="Calibri"/>
        </w:rPr>
        <w:t xml:space="preserve"> from RTOs</w:t>
      </w:r>
      <w:r w:rsidR="00A067DE" w:rsidRPr="0036321E">
        <w:rPr>
          <w:rFonts w:ascii="Calibri" w:hAnsi="Calibri" w:cs="Calibri"/>
        </w:rPr>
        <w:t>, expressed</w:t>
      </w:r>
      <w:r w:rsidR="00323E44" w:rsidRPr="0036321E">
        <w:rPr>
          <w:rFonts w:ascii="Calibri" w:hAnsi="Calibri" w:cs="Calibri"/>
        </w:rPr>
        <w:t xml:space="preserve"> significant concerns</w:t>
      </w:r>
      <w:r w:rsidR="007F71AD" w:rsidRPr="0036321E">
        <w:rPr>
          <w:rFonts w:ascii="Calibri" w:hAnsi="Calibri" w:cs="Calibri"/>
        </w:rPr>
        <w:t xml:space="preserve"> that raising the AQF level could </w:t>
      </w:r>
      <w:r w:rsidR="00A067DE" w:rsidRPr="0036321E">
        <w:rPr>
          <w:rFonts w:ascii="Calibri" w:hAnsi="Calibri" w:cs="Calibri"/>
        </w:rPr>
        <w:t>lead to an additional</w:t>
      </w:r>
      <w:r w:rsidR="007F71AD" w:rsidRPr="0036321E">
        <w:rPr>
          <w:rFonts w:ascii="Calibri" w:hAnsi="Calibri" w:cs="Calibri"/>
        </w:rPr>
        <w:t xml:space="preserve"> shortage of workers due to </w:t>
      </w:r>
      <w:r w:rsidR="00A067DE" w:rsidRPr="0036321E">
        <w:rPr>
          <w:rFonts w:ascii="Calibri" w:hAnsi="Calibri" w:cs="Calibri"/>
        </w:rPr>
        <w:t>decreased</w:t>
      </w:r>
      <w:r w:rsidR="007F71AD" w:rsidRPr="0036321E">
        <w:rPr>
          <w:rFonts w:ascii="Calibri" w:hAnsi="Calibri" w:cs="Calibri"/>
        </w:rPr>
        <w:t xml:space="preserve"> enrolment.</w:t>
      </w:r>
      <w:r w:rsidR="000970B6" w:rsidRPr="0036321E">
        <w:rPr>
          <w:rFonts w:ascii="Calibri" w:hAnsi="Calibri" w:cs="Calibri"/>
        </w:rPr>
        <w:t xml:space="preserve"> An opposing view </w:t>
      </w:r>
      <w:r w:rsidR="00A067DE" w:rsidRPr="0036321E">
        <w:rPr>
          <w:rFonts w:ascii="Calibri" w:hAnsi="Calibri" w:cs="Calibri"/>
        </w:rPr>
        <w:t>emerged</w:t>
      </w:r>
      <w:r w:rsidR="000970B6" w:rsidRPr="0036321E">
        <w:rPr>
          <w:rFonts w:ascii="Calibri" w:hAnsi="Calibri" w:cs="Calibri"/>
        </w:rPr>
        <w:t xml:space="preserve"> in some survey responses, with </w:t>
      </w:r>
      <w:r w:rsidR="00A067DE" w:rsidRPr="0036321E">
        <w:rPr>
          <w:rFonts w:ascii="Calibri" w:hAnsi="Calibri" w:cs="Calibri"/>
        </w:rPr>
        <w:t>certain</w:t>
      </w:r>
      <w:r w:rsidR="000970B6" w:rsidRPr="0036321E">
        <w:rPr>
          <w:rFonts w:ascii="Calibri" w:hAnsi="Calibri" w:cs="Calibri"/>
        </w:rPr>
        <w:t xml:space="preserve"> stakeholders</w:t>
      </w:r>
      <w:r w:rsidR="000D2C96" w:rsidRPr="0036321E">
        <w:rPr>
          <w:rFonts w:ascii="Calibri" w:hAnsi="Calibri" w:cs="Calibri"/>
        </w:rPr>
        <w:t xml:space="preserve"> </w:t>
      </w:r>
      <w:r w:rsidR="00A067DE" w:rsidRPr="0036321E">
        <w:rPr>
          <w:rFonts w:ascii="Calibri" w:hAnsi="Calibri" w:cs="Calibri"/>
        </w:rPr>
        <w:t>suggesting</w:t>
      </w:r>
      <w:r w:rsidR="000D2C96" w:rsidRPr="0036321E">
        <w:rPr>
          <w:rFonts w:ascii="Calibri" w:hAnsi="Calibri" w:cs="Calibri"/>
        </w:rPr>
        <w:t xml:space="preserve"> that </w:t>
      </w:r>
      <w:r w:rsidR="00A067DE" w:rsidRPr="0036321E">
        <w:rPr>
          <w:rFonts w:ascii="Calibri" w:hAnsi="Calibri" w:cs="Calibri"/>
        </w:rPr>
        <w:t>elevating</w:t>
      </w:r>
      <w:r w:rsidR="000D2C96" w:rsidRPr="0036321E">
        <w:rPr>
          <w:rFonts w:ascii="Calibri" w:hAnsi="Calibri" w:cs="Calibri"/>
        </w:rPr>
        <w:t xml:space="preserve"> the AQF level would </w:t>
      </w:r>
      <w:r w:rsidR="00A067DE" w:rsidRPr="0036321E">
        <w:rPr>
          <w:rFonts w:ascii="Calibri" w:hAnsi="Calibri" w:cs="Calibri"/>
        </w:rPr>
        <w:t>contribute to</w:t>
      </w:r>
      <w:r w:rsidR="000D2C96" w:rsidRPr="0036321E">
        <w:rPr>
          <w:rFonts w:ascii="Calibri" w:hAnsi="Calibri" w:cs="Calibri"/>
        </w:rPr>
        <w:t xml:space="preserve"> a stronger workforce for the sector.</w:t>
      </w:r>
      <w:r w:rsidR="00A067DE" w:rsidRPr="0036321E">
        <w:rPr>
          <w:rFonts w:ascii="Calibri" w:hAnsi="Calibri" w:cs="Calibri"/>
        </w:rPr>
        <w:t xml:space="preserve"> </w:t>
      </w:r>
      <w:r w:rsidR="2279CC6C" w:rsidRPr="0036321E">
        <w:rPr>
          <w:rFonts w:ascii="Calibri" w:hAnsi="Calibri" w:cs="Calibri"/>
        </w:rPr>
        <w:t xml:space="preserve">Some stakeholders felt strongly that the qualification </w:t>
      </w:r>
      <w:r w:rsidR="00000842" w:rsidRPr="0036321E">
        <w:rPr>
          <w:rFonts w:ascii="Calibri" w:hAnsi="Calibri" w:cs="Calibri"/>
        </w:rPr>
        <w:t>“</w:t>
      </w:r>
      <w:r w:rsidR="00071DB5" w:rsidRPr="0036321E">
        <w:rPr>
          <w:rFonts w:ascii="Calibri" w:hAnsi="Calibri" w:cs="Calibri"/>
          <w:i/>
          <w:iCs/>
        </w:rPr>
        <w:t>s</w:t>
      </w:r>
      <w:r w:rsidR="00000842" w:rsidRPr="0036321E">
        <w:rPr>
          <w:rFonts w:ascii="Calibri" w:hAnsi="Calibri" w:cs="Calibri"/>
          <w:i/>
          <w:iCs/>
        </w:rPr>
        <w:t>hould be Cert 3 level. Make it more accessible to everyone and assist in keeping educators in the industry.</w:t>
      </w:r>
      <w:r w:rsidR="67DC63C8" w:rsidRPr="0036321E">
        <w:rPr>
          <w:rFonts w:ascii="Calibri" w:hAnsi="Calibri" w:cs="Calibri"/>
          <w:i/>
          <w:iCs/>
        </w:rPr>
        <w:t>”</w:t>
      </w:r>
    </w:p>
    <w:p w14:paraId="7CA1B4FA" w14:textId="1EFD14AE" w:rsidR="00000842" w:rsidRPr="0036321E" w:rsidRDefault="67DC63C8" w:rsidP="008D3997">
      <w:pPr>
        <w:spacing w:after="120" w:line="320" w:lineRule="exact"/>
        <w:rPr>
          <w:rFonts w:ascii="Calibri" w:hAnsi="Calibri" w:cs="Calibri"/>
        </w:rPr>
      </w:pPr>
      <w:r w:rsidRPr="0036321E">
        <w:rPr>
          <w:rFonts w:ascii="Calibri" w:hAnsi="Calibri" w:cs="Calibri"/>
        </w:rPr>
        <w:t>“</w:t>
      </w:r>
      <w:r w:rsidRPr="0036321E">
        <w:rPr>
          <w:rFonts w:ascii="Calibri" w:hAnsi="Calibri" w:cs="Calibri"/>
          <w:i/>
          <w:iCs/>
        </w:rPr>
        <w:t xml:space="preserve">This is base level knowledge for effective work in the </w:t>
      </w:r>
      <w:proofErr w:type="gramStart"/>
      <w:r w:rsidRPr="0036321E">
        <w:rPr>
          <w:rFonts w:ascii="Calibri" w:hAnsi="Calibri" w:cs="Calibri"/>
          <w:i/>
          <w:iCs/>
        </w:rPr>
        <w:t>sector</w:t>
      </w:r>
      <w:proofErr w:type="gramEnd"/>
      <w:r w:rsidRPr="0036321E">
        <w:rPr>
          <w:rFonts w:ascii="Calibri" w:hAnsi="Calibri" w:cs="Calibri"/>
          <w:i/>
          <w:iCs/>
        </w:rPr>
        <w:t xml:space="preserve"> and it should not create a perception that is something more.</w:t>
      </w:r>
      <w:r w:rsidRPr="0036321E">
        <w:rPr>
          <w:rFonts w:ascii="Calibri" w:hAnsi="Calibri" w:cs="Calibri"/>
        </w:rPr>
        <w:t>”</w:t>
      </w:r>
    </w:p>
    <w:p w14:paraId="7EAF99EF" w14:textId="0604BDEC" w:rsidR="00000842" w:rsidRPr="0036321E" w:rsidRDefault="67DC63C8" w:rsidP="008D3997">
      <w:pPr>
        <w:spacing w:after="120" w:line="320" w:lineRule="exact"/>
        <w:rPr>
          <w:rFonts w:ascii="Calibri" w:hAnsi="Calibri" w:cs="Calibri"/>
        </w:rPr>
      </w:pPr>
      <w:r w:rsidRPr="0036321E">
        <w:rPr>
          <w:rFonts w:ascii="Calibri" w:hAnsi="Calibri" w:cs="Calibri"/>
        </w:rPr>
        <w:t>“</w:t>
      </w:r>
      <w:r w:rsidRPr="0036321E">
        <w:rPr>
          <w:rFonts w:ascii="Calibri" w:hAnsi="Calibri" w:cs="Calibri"/>
          <w:i/>
          <w:iCs/>
        </w:rPr>
        <w:t>I believe the qualification should be at Cert 3 level as this gives a platform to understanding the requirements before attempting to start studying the diploma and should be a prerequisite to the diploma.</w:t>
      </w:r>
      <w:r w:rsidRPr="0036321E">
        <w:rPr>
          <w:rFonts w:ascii="Calibri" w:hAnsi="Calibri" w:cs="Calibri"/>
        </w:rPr>
        <w:t>”</w:t>
      </w:r>
    </w:p>
    <w:p w14:paraId="5F7999D5" w14:textId="073001B8" w:rsidR="000D2C96" w:rsidRPr="0036321E" w:rsidRDefault="000E758E" w:rsidP="008D3997">
      <w:pPr>
        <w:spacing w:after="120" w:line="320" w:lineRule="exact"/>
        <w:rPr>
          <w:rFonts w:ascii="Calibri" w:hAnsi="Calibri" w:cs="Calibri"/>
        </w:rPr>
      </w:pPr>
      <w:r w:rsidRPr="57C8EB87">
        <w:rPr>
          <w:rFonts w:ascii="Calibri" w:hAnsi="Calibri" w:cs="Calibri"/>
        </w:rPr>
        <w:t>Looking at the qualification level specifically in the OSHC sector</w:t>
      </w:r>
      <w:r w:rsidR="000D2C96" w:rsidRPr="57C8EB87">
        <w:rPr>
          <w:rFonts w:ascii="Calibri" w:hAnsi="Calibri" w:cs="Calibri"/>
        </w:rPr>
        <w:t xml:space="preserve">, there was support from </w:t>
      </w:r>
      <w:r w:rsidR="008D58CC" w:rsidRPr="57C8EB87">
        <w:rPr>
          <w:rFonts w:ascii="Calibri" w:hAnsi="Calibri" w:cs="Calibri"/>
        </w:rPr>
        <w:t xml:space="preserve">some </w:t>
      </w:r>
      <w:r w:rsidR="000D2C96" w:rsidRPr="57C8EB87">
        <w:rPr>
          <w:rFonts w:ascii="Calibri" w:hAnsi="Calibri" w:cs="Calibri"/>
        </w:rPr>
        <w:t xml:space="preserve">stakeholders to keep the qualification as a Certificate III </w:t>
      </w:r>
      <w:r w:rsidR="00646068" w:rsidRPr="57C8EB87">
        <w:rPr>
          <w:rFonts w:ascii="Calibri" w:hAnsi="Calibri" w:cs="Calibri"/>
        </w:rPr>
        <w:t xml:space="preserve">as </w:t>
      </w:r>
      <w:r w:rsidRPr="57C8EB87">
        <w:rPr>
          <w:rFonts w:ascii="Calibri" w:hAnsi="Calibri" w:cs="Calibri"/>
        </w:rPr>
        <w:t xml:space="preserve">they believe </w:t>
      </w:r>
      <w:r w:rsidR="00646068" w:rsidRPr="57C8EB87">
        <w:rPr>
          <w:rFonts w:ascii="Calibri" w:hAnsi="Calibri" w:cs="Calibri"/>
        </w:rPr>
        <w:t>it</w:t>
      </w:r>
      <w:r w:rsidR="001D46FF" w:rsidRPr="57C8EB87">
        <w:rPr>
          <w:rFonts w:ascii="Calibri" w:hAnsi="Calibri" w:cs="Calibri"/>
        </w:rPr>
        <w:t xml:space="preserve"> is the</w:t>
      </w:r>
      <w:r w:rsidR="00646068" w:rsidRPr="57C8EB87">
        <w:rPr>
          <w:rFonts w:ascii="Calibri" w:hAnsi="Calibri" w:cs="Calibri"/>
        </w:rPr>
        <w:t xml:space="preserve"> most appropriate </w:t>
      </w:r>
      <w:r w:rsidR="001D46FF" w:rsidRPr="57C8EB87">
        <w:rPr>
          <w:rFonts w:ascii="Calibri" w:hAnsi="Calibri" w:cs="Calibri"/>
        </w:rPr>
        <w:t xml:space="preserve">for an entry-level qualification </w:t>
      </w:r>
      <w:r w:rsidR="00646068" w:rsidRPr="57C8EB87">
        <w:rPr>
          <w:rFonts w:ascii="Calibri" w:hAnsi="Calibri" w:cs="Calibri"/>
        </w:rPr>
        <w:t xml:space="preserve">into the sector, </w:t>
      </w:r>
      <w:r w:rsidR="000D2C96" w:rsidRPr="57C8EB87">
        <w:rPr>
          <w:rFonts w:ascii="Calibri" w:hAnsi="Calibri" w:cs="Calibri"/>
        </w:rPr>
        <w:t xml:space="preserve">and </w:t>
      </w:r>
      <w:r w:rsidR="008D58CC" w:rsidRPr="57C8EB87">
        <w:rPr>
          <w:rFonts w:ascii="Calibri" w:hAnsi="Calibri" w:cs="Calibri"/>
        </w:rPr>
        <w:t>others that support raising it to a Certificate IV</w:t>
      </w:r>
      <w:r w:rsidR="00646068" w:rsidRPr="57C8EB87">
        <w:rPr>
          <w:rFonts w:ascii="Calibri" w:hAnsi="Calibri" w:cs="Calibri"/>
        </w:rPr>
        <w:t xml:space="preserve"> as this level</w:t>
      </w:r>
      <w:r w:rsidR="001D46FF" w:rsidRPr="57C8EB87">
        <w:rPr>
          <w:rFonts w:ascii="Calibri" w:hAnsi="Calibri" w:cs="Calibri"/>
        </w:rPr>
        <w:t xml:space="preserve"> is seen as more professional and may give better ‘status’ to the sector.</w:t>
      </w:r>
      <w:r w:rsidRPr="57C8EB87">
        <w:rPr>
          <w:rFonts w:ascii="Calibri" w:hAnsi="Calibri" w:cs="Calibri"/>
        </w:rPr>
        <w:t xml:space="preserve"> Some said Certificate IIIs are operational </w:t>
      </w:r>
      <w:r w:rsidR="00F11AF7" w:rsidRPr="57C8EB87">
        <w:rPr>
          <w:rFonts w:ascii="Calibri" w:hAnsi="Calibri" w:cs="Calibri"/>
        </w:rPr>
        <w:t>(entry-level) which suits the majority of OSHC educator roles available, and Certificate IVs are</w:t>
      </w:r>
      <w:r w:rsidR="00DB48F0" w:rsidRPr="57C8EB87">
        <w:rPr>
          <w:rFonts w:ascii="Calibri" w:hAnsi="Calibri" w:cs="Calibri"/>
        </w:rPr>
        <w:t xml:space="preserve"> leadership and more advanced for senior or moving into management roles.</w:t>
      </w:r>
      <w:r w:rsidR="75AF0EFD" w:rsidRPr="57C8EB87">
        <w:rPr>
          <w:rFonts w:ascii="Calibri" w:hAnsi="Calibri" w:cs="Calibri"/>
        </w:rPr>
        <w:t xml:space="preserve"> As outlined above even with the 65% in support of a Certificate IV participants noted caveats and reservations related to this preference. </w:t>
      </w:r>
    </w:p>
    <w:p w14:paraId="68FA205A" w14:textId="32CB6BC2" w:rsidR="00DB48F0" w:rsidRPr="0036321E" w:rsidRDefault="00DB48F0" w:rsidP="008D3997">
      <w:pPr>
        <w:spacing w:after="120" w:line="320" w:lineRule="exact"/>
        <w:rPr>
          <w:rFonts w:ascii="Calibri" w:hAnsi="Calibri" w:cs="Calibri"/>
        </w:rPr>
      </w:pPr>
      <w:r w:rsidRPr="0036321E">
        <w:rPr>
          <w:rFonts w:ascii="Calibri" w:hAnsi="Calibri" w:cs="Calibri"/>
        </w:rPr>
        <w:t xml:space="preserve">Some stakeholders stated that the qualification level should be appropriate to and reflect the nature of the OSHC environment, work hours, </w:t>
      </w:r>
      <w:r w:rsidR="00D069D2" w:rsidRPr="0036321E">
        <w:rPr>
          <w:rFonts w:ascii="Calibri" w:hAnsi="Calibri" w:cs="Calibri"/>
        </w:rPr>
        <w:t xml:space="preserve">and </w:t>
      </w:r>
      <w:r w:rsidRPr="0036321E">
        <w:rPr>
          <w:rFonts w:ascii="Calibri" w:hAnsi="Calibri" w:cs="Calibri"/>
        </w:rPr>
        <w:t>staff attraction and retention</w:t>
      </w:r>
      <w:r w:rsidR="00D069D2" w:rsidRPr="0036321E">
        <w:rPr>
          <w:rFonts w:ascii="Calibri" w:hAnsi="Calibri" w:cs="Calibri"/>
        </w:rPr>
        <w:t>, which they agreed was a Certificate III level as it is more accessible and achievable.</w:t>
      </w:r>
      <w:r w:rsidR="00E92E19" w:rsidRPr="0036321E">
        <w:rPr>
          <w:rFonts w:ascii="Calibri" w:hAnsi="Calibri" w:cs="Calibri"/>
        </w:rPr>
        <w:t xml:space="preserve"> There were also some that compared this qualification with </w:t>
      </w:r>
      <w:r w:rsidR="00E92E19" w:rsidRPr="0036321E">
        <w:rPr>
          <w:rFonts w:ascii="Calibri" w:hAnsi="Calibri" w:cs="Calibri"/>
          <w:i/>
          <w:iCs/>
        </w:rPr>
        <w:t>CHC30121 Certificate III in Early Childhood Education and Care</w:t>
      </w:r>
      <w:r w:rsidR="00AA431B" w:rsidRPr="0036321E">
        <w:rPr>
          <w:rFonts w:ascii="Calibri" w:hAnsi="Calibri" w:cs="Calibri"/>
        </w:rPr>
        <w:t>, stating they should both be entry-level qualifications at the AQF 3 level. However</w:t>
      </w:r>
      <w:r w:rsidR="00344155" w:rsidRPr="0036321E">
        <w:rPr>
          <w:rFonts w:ascii="Calibri" w:hAnsi="Calibri" w:cs="Calibri"/>
        </w:rPr>
        <w:t>,</w:t>
      </w:r>
      <w:r w:rsidR="00AA431B" w:rsidRPr="0036321E">
        <w:rPr>
          <w:rFonts w:ascii="Calibri" w:hAnsi="Calibri" w:cs="Calibri"/>
        </w:rPr>
        <w:t xml:space="preserve"> some stakeholders in the consultation workshops and survey responses</w:t>
      </w:r>
      <w:r w:rsidR="00D73E93" w:rsidRPr="0036321E">
        <w:rPr>
          <w:rFonts w:ascii="Calibri" w:hAnsi="Calibri" w:cs="Calibri"/>
        </w:rPr>
        <w:t xml:space="preserve"> pointed out that they don’t believe </w:t>
      </w:r>
      <w:r w:rsidR="00D73E93" w:rsidRPr="0036321E">
        <w:rPr>
          <w:rFonts w:ascii="Calibri" w:hAnsi="Calibri" w:cs="Calibri"/>
          <w:i/>
          <w:iCs/>
        </w:rPr>
        <w:t>CHC30121</w:t>
      </w:r>
      <w:r w:rsidR="00D73E93" w:rsidRPr="0036321E">
        <w:rPr>
          <w:rFonts w:ascii="Calibri" w:hAnsi="Calibri" w:cs="Calibri"/>
        </w:rPr>
        <w:t xml:space="preserve"> is at the AQF 3 level and should be raised as well.</w:t>
      </w:r>
    </w:p>
    <w:p w14:paraId="0EB5F9FB" w14:textId="0A1ED17A" w:rsidR="005D3885" w:rsidRPr="000B195C" w:rsidRDefault="00772562" w:rsidP="008D3997">
      <w:pPr>
        <w:spacing w:after="120" w:line="320" w:lineRule="exact"/>
        <w:rPr>
          <w:rFonts w:ascii="Calibri" w:hAnsi="Calibri" w:cs="Calibri"/>
        </w:rPr>
      </w:pPr>
      <w:r w:rsidRPr="0036321E">
        <w:rPr>
          <w:rFonts w:ascii="Calibri" w:hAnsi="Calibri" w:cs="Calibri"/>
        </w:rPr>
        <w:t xml:space="preserve">There were many responses that discussed the actual content and structure of the qualification, most </w:t>
      </w:r>
      <w:r w:rsidR="00962F77">
        <w:rPr>
          <w:rFonts w:ascii="Calibri" w:hAnsi="Calibri" w:cs="Calibri"/>
        </w:rPr>
        <w:t>of which</w:t>
      </w:r>
      <w:r w:rsidRPr="000B195C">
        <w:rPr>
          <w:rFonts w:ascii="Calibri" w:hAnsi="Calibri" w:cs="Calibri"/>
        </w:rPr>
        <w:t xml:space="preserve"> believed the current qualification is at the AQF 4 level</w:t>
      </w:r>
      <w:r w:rsidR="00407F96" w:rsidRPr="000B195C">
        <w:rPr>
          <w:rFonts w:ascii="Calibri" w:hAnsi="Calibri" w:cs="Calibri"/>
        </w:rPr>
        <w:t xml:space="preserve"> as</w:t>
      </w:r>
      <w:r w:rsidRPr="000B195C">
        <w:rPr>
          <w:rFonts w:ascii="Calibri" w:hAnsi="Calibri" w:cs="Calibri"/>
        </w:rPr>
        <w:t xml:space="preserve"> it was originally developed at that level, and that students should be recognised for the level of qualification that they completed. </w:t>
      </w:r>
      <w:r w:rsidR="00C02DE1" w:rsidRPr="000B195C">
        <w:rPr>
          <w:rFonts w:ascii="Calibri" w:hAnsi="Calibri" w:cs="Calibri"/>
        </w:rPr>
        <w:t xml:space="preserve">Some stakeholders stated they believed the current qualification </w:t>
      </w:r>
      <w:r w:rsidR="003538DB" w:rsidRPr="000B195C">
        <w:rPr>
          <w:rFonts w:ascii="Calibri" w:hAnsi="Calibri" w:cs="Calibri"/>
        </w:rPr>
        <w:t>is accurately listed as</w:t>
      </w:r>
      <w:r w:rsidR="00C02DE1" w:rsidRPr="000B195C">
        <w:rPr>
          <w:rFonts w:ascii="Calibri" w:hAnsi="Calibri" w:cs="Calibri"/>
        </w:rPr>
        <w:t xml:space="preserve"> a Certificate III</w:t>
      </w:r>
      <w:r w:rsidR="003538DB" w:rsidRPr="000B195C">
        <w:rPr>
          <w:rFonts w:ascii="Calibri" w:hAnsi="Calibri" w:cs="Calibri"/>
        </w:rPr>
        <w:t>, others suggested altering the structure or removing ‘higher’ level units to keep the qualification at the AQF 3 level.</w:t>
      </w:r>
      <w:r w:rsidR="003D64E4" w:rsidRPr="000B195C">
        <w:rPr>
          <w:rFonts w:ascii="Calibri" w:hAnsi="Calibri" w:cs="Calibri"/>
        </w:rPr>
        <w:t xml:space="preserve"> There were a few that suggested there should be </w:t>
      </w:r>
      <w:r w:rsidR="000967DA" w:rsidRPr="000B195C">
        <w:rPr>
          <w:rFonts w:ascii="Calibri" w:hAnsi="Calibri" w:cs="Calibri"/>
        </w:rPr>
        <w:t>OSHC qualifications at both the AQF 3 and 4 level to allow both entry-level and more advanced level options for students.</w:t>
      </w:r>
    </w:p>
    <w:p w14:paraId="7CB01830" w14:textId="75FCE0C7" w:rsidR="005D3885" w:rsidRPr="000B195C" w:rsidRDefault="6570B34D" w:rsidP="008D3997">
      <w:pPr>
        <w:spacing w:after="120" w:line="320" w:lineRule="exact"/>
        <w:rPr>
          <w:rFonts w:ascii="Calibri" w:hAnsi="Calibri" w:cs="Calibri"/>
        </w:rPr>
      </w:pPr>
      <w:r w:rsidRPr="000B195C">
        <w:rPr>
          <w:rFonts w:ascii="Calibri" w:hAnsi="Calibri" w:cs="Calibri"/>
        </w:rPr>
        <w:t xml:space="preserve">Relevant feedback included stakeholders who agree that </w:t>
      </w:r>
      <w:r w:rsidR="005D3885" w:rsidRPr="000B195C">
        <w:rPr>
          <w:rFonts w:ascii="Calibri" w:hAnsi="Calibri" w:cs="Calibri"/>
        </w:rPr>
        <w:t>“</w:t>
      </w:r>
      <w:r w:rsidR="005D3885" w:rsidRPr="000B195C">
        <w:rPr>
          <w:rFonts w:ascii="Calibri" w:hAnsi="Calibri" w:cs="Calibri"/>
          <w:i/>
          <w:iCs/>
        </w:rPr>
        <w:t xml:space="preserve">The OSHC qualification that was deleted was a Certificate IV level qualification. Looking through the units that currently make up the accredited Certificate IV qualification it is clear that it meets the requirements for a Cert IV level qualification. If this </w:t>
      </w:r>
      <w:r w:rsidR="005D3885" w:rsidRPr="000B195C">
        <w:rPr>
          <w:rFonts w:ascii="Calibri" w:hAnsi="Calibri" w:cs="Calibri"/>
          <w:i/>
          <w:iCs/>
        </w:rPr>
        <w:lastRenderedPageBreak/>
        <w:t>qualification was to be endorsed as a Certificate III level qualification that it is perpetuating the ‘aspirational’ qualification such as the Certificate III ECEC and the Certificate III Individual Support. These qualifications are known for being too complex to be Certificate III qualifications.</w:t>
      </w:r>
      <w:r w:rsidR="005D3885" w:rsidRPr="000B195C">
        <w:rPr>
          <w:rFonts w:ascii="Calibri" w:hAnsi="Calibri" w:cs="Calibri"/>
        </w:rPr>
        <w:t>”</w:t>
      </w:r>
    </w:p>
    <w:p w14:paraId="3B9B19F2" w14:textId="5C8E96A5" w:rsidR="00731071" w:rsidRPr="000B195C" w:rsidRDefault="00731071" w:rsidP="008D3997">
      <w:pPr>
        <w:spacing w:after="120" w:line="320" w:lineRule="exact"/>
        <w:rPr>
          <w:rFonts w:ascii="Calibri" w:hAnsi="Calibri" w:cs="Calibri"/>
        </w:rPr>
      </w:pPr>
      <w:r w:rsidRPr="000B195C">
        <w:rPr>
          <w:rFonts w:ascii="Calibri" w:hAnsi="Calibri" w:cs="Calibri"/>
        </w:rPr>
        <w:t>“</w:t>
      </w:r>
      <w:r w:rsidRPr="000B195C">
        <w:rPr>
          <w:rFonts w:ascii="Calibri" w:hAnsi="Calibri" w:cs="Calibri"/>
          <w:i/>
          <w:iCs/>
        </w:rPr>
        <w:t>The units lend themselves to this AQF level. I think it would be worthwhile developing a Certificate III qualification with reduced units.</w:t>
      </w:r>
      <w:r w:rsidRPr="000B195C">
        <w:rPr>
          <w:rFonts w:ascii="Calibri" w:hAnsi="Calibri" w:cs="Calibri"/>
        </w:rPr>
        <w:t>”</w:t>
      </w:r>
    </w:p>
    <w:p w14:paraId="1D5C38E6" w14:textId="16CE85C7" w:rsidR="0006088B" w:rsidRPr="000B195C" w:rsidRDefault="0006088B" w:rsidP="008D3997">
      <w:pPr>
        <w:spacing w:after="120" w:line="320" w:lineRule="exact"/>
        <w:rPr>
          <w:rFonts w:ascii="Calibri" w:hAnsi="Calibri" w:cs="Calibri"/>
        </w:rPr>
      </w:pPr>
      <w:r w:rsidRPr="000B195C">
        <w:rPr>
          <w:rFonts w:ascii="Calibri" w:hAnsi="Calibri" w:cs="Calibri"/>
        </w:rPr>
        <w:t>“</w:t>
      </w:r>
      <w:r w:rsidRPr="000B195C">
        <w:rPr>
          <w:rFonts w:ascii="Calibri" w:hAnsi="Calibri" w:cs="Calibri"/>
          <w:i/>
          <w:iCs/>
        </w:rPr>
        <w:t>There should be a Cert 3 and Cert 4 on offer to resolve the existing error.</w:t>
      </w:r>
      <w:r w:rsidRPr="000B195C">
        <w:rPr>
          <w:rFonts w:ascii="Calibri" w:hAnsi="Calibri" w:cs="Calibri"/>
        </w:rPr>
        <w:t>”</w:t>
      </w:r>
    </w:p>
    <w:p w14:paraId="130B9A97" w14:textId="59B3CA89" w:rsidR="00707387" w:rsidRPr="000B195C" w:rsidRDefault="00C414C7" w:rsidP="008D3997">
      <w:pPr>
        <w:spacing w:after="120" w:line="320" w:lineRule="exact"/>
        <w:rPr>
          <w:rFonts w:ascii="Calibri" w:hAnsi="Calibri" w:cs="Calibri"/>
        </w:rPr>
      </w:pPr>
      <w:r>
        <w:rPr>
          <w:rFonts w:ascii="Calibri" w:hAnsi="Calibri" w:cs="Calibri"/>
        </w:rPr>
        <w:t>A</w:t>
      </w:r>
      <w:r w:rsidR="00707387" w:rsidRPr="000B195C">
        <w:rPr>
          <w:rFonts w:ascii="Calibri" w:hAnsi="Calibri" w:cs="Calibri"/>
        </w:rPr>
        <w:t xml:space="preserve"> </w:t>
      </w:r>
      <w:r w:rsidR="00324851" w:rsidRPr="000B195C">
        <w:rPr>
          <w:rFonts w:ascii="Calibri" w:hAnsi="Calibri" w:cs="Calibri"/>
        </w:rPr>
        <w:t xml:space="preserve">few </w:t>
      </w:r>
      <w:r w:rsidR="00247D5F" w:rsidRPr="000B195C">
        <w:rPr>
          <w:rFonts w:ascii="Calibri" w:hAnsi="Calibri" w:cs="Calibri"/>
        </w:rPr>
        <w:t xml:space="preserve">responses contained feedback specific to the stakeholder’s state or territory, such as </w:t>
      </w:r>
      <w:r w:rsidR="0053292E" w:rsidRPr="000B195C">
        <w:rPr>
          <w:rFonts w:ascii="Calibri" w:hAnsi="Calibri" w:cs="Calibri"/>
        </w:rPr>
        <w:t xml:space="preserve">comments from WA respondents </w:t>
      </w:r>
      <w:r w:rsidR="005E7AE8">
        <w:rPr>
          <w:rFonts w:ascii="Calibri" w:hAnsi="Calibri" w:cs="Calibri"/>
        </w:rPr>
        <w:t>who</w:t>
      </w:r>
      <w:r w:rsidR="0053292E" w:rsidRPr="000B195C">
        <w:rPr>
          <w:rFonts w:ascii="Calibri" w:hAnsi="Calibri" w:cs="Calibri"/>
        </w:rPr>
        <w:t xml:space="preserve"> believe</w:t>
      </w:r>
      <w:r w:rsidR="00B11FF2" w:rsidRPr="000B195C">
        <w:rPr>
          <w:rFonts w:ascii="Calibri" w:hAnsi="Calibri" w:cs="Calibri"/>
        </w:rPr>
        <w:t xml:space="preserve"> the qualification is unlikely to be accepted</w:t>
      </w:r>
      <w:r w:rsidR="00F35595" w:rsidRPr="000B195C">
        <w:rPr>
          <w:rFonts w:ascii="Calibri" w:hAnsi="Calibri" w:cs="Calibri"/>
        </w:rPr>
        <w:t xml:space="preserve"> as a ‘first qualified’</w:t>
      </w:r>
      <w:r w:rsidR="00BF17BD" w:rsidRPr="000B195C">
        <w:rPr>
          <w:rFonts w:ascii="Calibri" w:hAnsi="Calibri" w:cs="Calibri"/>
        </w:rPr>
        <w:t xml:space="preserve"> qualification</w:t>
      </w:r>
      <w:r w:rsidR="00B11FF2" w:rsidRPr="000B195C">
        <w:rPr>
          <w:rFonts w:ascii="Calibri" w:hAnsi="Calibri" w:cs="Calibri"/>
        </w:rPr>
        <w:t xml:space="preserve"> in its current form</w:t>
      </w:r>
      <w:r w:rsidR="00F35595" w:rsidRPr="000B195C">
        <w:rPr>
          <w:rFonts w:ascii="Calibri" w:hAnsi="Calibri" w:cs="Calibri"/>
        </w:rPr>
        <w:t xml:space="preserve"> as a Certificate III. </w:t>
      </w:r>
      <w:r>
        <w:rPr>
          <w:rFonts w:ascii="Calibri" w:hAnsi="Calibri" w:cs="Calibri"/>
        </w:rPr>
        <w:t>The reason</w:t>
      </w:r>
      <w:r w:rsidR="00BF17BD" w:rsidRPr="000B195C">
        <w:rPr>
          <w:rFonts w:ascii="Calibri" w:hAnsi="Calibri" w:cs="Calibri"/>
        </w:rPr>
        <w:t xml:space="preserve"> for this </w:t>
      </w:r>
      <w:r w:rsidR="00C257A8" w:rsidRPr="000B195C">
        <w:rPr>
          <w:rFonts w:ascii="Calibri" w:hAnsi="Calibri" w:cs="Calibri"/>
        </w:rPr>
        <w:t>was</w:t>
      </w:r>
      <w:r w:rsidR="00BF17BD" w:rsidRPr="000B195C">
        <w:rPr>
          <w:rFonts w:ascii="Calibri" w:hAnsi="Calibri" w:cs="Calibri"/>
        </w:rPr>
        <w:t xml:space="preserve"> that the qualification does not include capabilities required for a ‘first qualified’ educator</w:t>
      </w:r>
      <w:r>
        <w:rPr>
          <w:rFonts w:ascii="Calibri" w:hAnsi="Calibri" w:cs="Calibri"/>
        </w:rPr>
        <w:t>,</w:t>
      </w:r>
      <w:r w:rsidR="00BF17BD" w:rsidRPr="000B195C">
        <w:rPr>
          <w:rFonts w:ascii="Calibri" w:hAnsi="Calibri" w:cs="Calibri"/>
        </w:rPr>
        <w:t xml:space="preserve"> such as leadership and management skills</w:t>
      </w:r>
      <w:r w:rsidR="00324851" w:rsidRPr="000B195C">
        <w:rPr>
          <w:rFonts w:ascii="Calibri" w:hAnsi="Calibri" w:cs="Calibri"/>
        </w:rPr>
        <w:t>.</w:t>
      </w:r>
    </w:p>
    <w:p w14:paraId="2261558E" w14:textId="2B74B567" w:rsidR="001B6025" w:rsidRPr="000B195C" w:rsidRDefault="00DC3AF1" w:rsidP="008D3997">
      <w:pPr>
        <w:spacing w:after="120" w:line="320" w:lineRule="exact"/>
        <w:rPr>
          <w:rFonts w:ascii="Calibri" w:hAnsi="Calibri" w:cs="Calibri"/>
        </w:rPr>
      </w:pPr>
      <w:r w:rsidRPr="000B195C">
        <w:rPr>
          <w:rFonts w:ascii="Calibri" w:hAnsi="Calibri" w:cs="Calibri"/>
        </w:rPr>
        <w:t xml:space="preserve">Due to this extensive feedback </w:t>
      </w:r>
      <w:r w:rsidR="00D72E06" w:rsidRPr="000B195C">
        <w:rPr>
          <w:rFonts w:ascii="Calibri" w:hAnsi="Calibri" w:cs="Calibri"/>
        </w:rPr>
        <w:t>with</w:t>
      </w:r>
      <w:r w:rsidRPr="000B195C">
        <w:rPr>
          <w:rFonts w:ascii="Calibri" w:hAnsi="Calibri" w:cs="Calibri"/>
        </w:rPr>
        <w:t xml:space="preserve"> significantly opposing views on the issue of </w:t>
      </w:r>
      <w:r w:rsidR="005E7AE8">
        <w:rPr>
          <w:rFonts w:ascii="Calibri" w:hAnsi="Calibri" w:cs="Calibri"/>
        </w:rPr>
        <w:t xml:space="preserve">the </w:t>
      </w:r>
      <w:r w:rsidRPr="000B195C">
        <w:rPr>
          <w:rFonts w:ascii="Calibri" w:hAnsi="Calibri" w:cs="Calibri"/>
        </w:rPr>
        <w:t>AQF level of the qualification, a</w:t>
      </w:r>
      <w:r w:rsidR="00B41CCE" w:rsidRPr="000B195C">
        <w:rPr>
          <w:rFonts w:ascii="Calibri" w:hAnsi="Calibri" w:cs="Calibri"/>
        </w:rPr>
        <w:t xml:space="preserve"> clear outcome has not been obtained from </w:t>
      </w:r>
      <w:r w:rsidR="005E7AE8">
        <w:rPr>
          <w:rFonts w:ascii="Calibri" w:hAnsi="Calibri" w:cs="Calibri"/>
        </w:rPr>
        <w:t xml:space="preserve">the </w:t>
      </w:r>
      <w:r w:rsidR="00B41CCE" w:rsidRPr="000B195C">
        <w:rPr>
          <w:rFonts w:ascii="Calibri" w:hAnsi="Calibri" w:cs="Calibri"/>
        </w:rPr>
        <w:t xml:space="preserve">consultation. Further consultation is </w:t>
      </w:r>
      <w:r w:rsidR="4B476F5D" w:rsidRPr="000B195C">
        <w:rPr>
          <w:rFonts w:ascii="Calibri" w:hAnsi="Calibri" w:cs="Calibri"/>
        </w:rPr>
        <w:t xml:space="preserve">therefore </w:t>
      </w:r>
      <w:r w:rsidR="00B41CCE" w:rsidRPr="000B195C">
        <w:rPr>
          <w:rFonts w:ascii="Calibri" w:hAnsi="Calibri" w:cs="Calibri"/>
        </w:rPr>
        <w:t>required to pursue an appropriate outcome</w:t>
      </w:r>
      <w:r w:rsidR="001B6025" w:rsidRPr="000B195C">
        <w:rPr>
          <w:rFonts w:ascii="Calibri" w:hAnsi="Calibri" w:cs="Calibri"/>
        </w:rPr>
        <w:t>.</w:t>
      </w:r>
      <w:r w:rsidR="007D2220" w:rsidRPr="000B195C">
        <w:rPr>
          <w:rFonts w:ascii="Calibri" w:hAnsi="Calibri" w:cs="Calibri"/>
        </w:rPr>
        <w:t xml:space="preserve"> Developing new replacement units aligne</w:t>
      </w:r>
      <w:r w:rsidR="00197D63" w:rsidRPr="000B195C">
        <w:rPr>
          <w:rFonts w:ascii="Calibri" w:hAnsi="Calibri" w:cs="Calibri"/>
        </w:rPr>
        <w:t>d</w:t>
      </w:r>
      <w:r w:rsidR="007D2220" w:rsidRPr="000B195C">
        <w:rPr>
          <w:rFonts w:ascii="Calibri" w:hAnsi="Calibri" w:cs="Calibri"/>
        </w:rPr>
        <w:t xml:space="preserve"> to a C</w:t>
      </w:r>
      <w:r w:rsidR="25CFBE25" w:rsidRPr="000B195C">
        <w:rPr>
          <w:rFonts w:ascii="Calibri" w:hAnsi="Calibri" w:cs="Calibri"/>
        </w:rPr>
        <w:t xml:space="preserve">ertificate </w:t>
      </w:r>
      <w:r w:rsidR="007D2220" w:rsidRPr="000B195C">
        <w:rPr>
          <w:rFonts w:ascii="Calibri" w:hAnsi="Calibri" w:cs="Calibri"/>
        </w:rPr>
        <w:t xml:space="preserve">III level would enable the qualification to be </w:t>
      </w:r>
      <w:r w:rsidR="00197D63" w:rsidRPr="000B195C">
        <w:rPr>
          <w:rFonts w:ascii="Calibri" w:hAnsi="Calibri" w:cs="Calibri"/>
        </w:rPr>
        <w:t xml:space="preserve">added to the </w:t>
      </w:r>
      <w:r w:rsidR="00197D63" w:rsidRPr="000B195C">
        <w:rPr>
          <w:rFonts w:ascii="Calibri" w:hAnsi="Calibri" w:cs="Calibri"/>
          <w:i/>
          <w:iCs/>
        </w:rPr>
        <w:t xml:space="preserve">CHC </w:t>
      </w:r>
      <w:r w:rsidR="00DE7ACB" w:rsidRPr="003A1B28">
        <w:rPr>
          <w:rFonts w:ascii="Calibri" w:hAnsi="Calibri" w:cs="Calibri"/>
          <w:i/>
          <w:iCs/>
        </w:rPr>
        <w:t>Community Services</w:t>
      </w:r>
      <w:r w:rsidR="00197D63" w:rsidRPr="000B195C">
        <w:rPr>
          <w:rFonts w:ascii="Calibri" w:hAnsi="Calibri" w:cs="Calibri"/>
          <w:i/>
          <w:iCs/>
        </w:rPr>
        <w:t xml:space="preserve"> Training Package</w:t>
      </w:r>
      <w:r w:rsidR="00197D63" w:rsidRPr="000B195C">
        <w:rPr>
          <w:rFonts w:ascii="Calibri" w:hAnsi="Calibri" w:cs="Calibri"/>
        </w:rPr>
        <w:t>. Following this</w:t>
      </w:r>
      <w:r w:rsidR="6A2558D7" w:rsidRPr="000B195C">
        <w:rPr>
          <w:rFonts w:ascii="Calibri" w:hAnsi="Calibri" w:cs="Calibri"/>
        </w:rPr>
        <w:t>,</w:t>
      </w:r>
      <w:r w:rsidR="00197D63" w:rsidRPr="000B195C">
        <w:rPr>
          <w:rFonts w:ascii="Calibri" w:hAnsi="Calibri" w:cs="Calibri"/>
        </w:rPr>
        <w:t xml:space="preserve"> an activity submission to review the OSHC qualifications alongside the ECEC </w:t>
      </w:r>
      <w:r w:rsidR="001A5829" w:rsidRPr="000B195C">
        <w:rPr>
          <w:rFonts w:ascii="Calibri" w:hAnsi="Calibri" w:cs="Calibri"/>
        </w:rPr>
        <w:t>qualifications</w:t>
      </w:r>
      <w:r w:rsidR="00197D63" w:rsidRPr="000B195C">
        <w:rPr>
          <w:rFonts w:ascii="Calibri" w:hAnsi="Calibri" w:cs="Calibri"/>
        </w:rPr>
        <w:t xml:space="preserve"> could be </w:t>
      </w:r>
      <w:r w:rsidR="001A5829" w:rsidRPr="000B195C">
        <w:rPr>
          <w:rFonts w:ascii="Calibri" w:hAnsi="Calibri" w:cs="Calibri"/>
        </w:rPr>
        <w:t>prepared</w:t>
      </w:r>
      <w:r w:rsidR="00197D63" w:rsidRPr="000B195C">
        <w:rPr>
          <w:rFonts w:ascii="Calibri" w:hAnsi="Calibri" w:cs="Calibri"/>
        </w:rPr>
        <w:t xml:space="preserve"> and submitted for the November round. This process could explore the </w:t>
      </w:r>
      <w:r w:rsidR="001A5829" w:rsidRPr="000B195C">
        <w:rPr>
          <w:rFonts w:ascii="Calibri" w:hAnsi="Calibri" w:cs="Calibri"/>
        </w:rPr>
        <w:t xml:space="preserve">review and development based on </w:t>
      </w:r>
      <w:r w:rsidR="00197D63" w:rsidRPr="000B195C">
        <w:rPr>
          <w:rFonts w:ascii="Calibri" w:hAnsi="Calibri" w:cs="Calibri"/>
        </w:rPr>
        <w:t>qualification levels required for the sector, any potential skill sets</w:t>
      </w:r>
      <w:r w:rsidR="001A5829" w:rsidRPr="000B195C">
        <w:rPr>
          <w:rFonts w:ascii="Calibri" w:hAnsi="Calibri" w:cs="Calibri"/>
        </w:rPr>
        <w:t xml:space="preserve"> and</w:t>
      </w:r>
      <w:r w:rsidR="00197D63" w:rsidRPr="000B195C">
        <w:rPr>
          <w:rFonts w:ascii="Calibri" w:hAnsi="Calibri" w:cs="Calibri"/>
        </w:rPr>
        <w:t xml:space="preserve"> pathway opportunities</w:t>
      </w:r>
      <w:r w:rsidR="001A5829" w:rsidRPr="000B195C">
        <w:rPr>
          <w:rFonts w:ascii="Calibri" w:hAnsi="Calibri" w:cs="Calibri"/>
        </w:rPr>
        <w:t>.</w:t>
      </w:r>
    </w:p>
    <w:p w14:paraId="24817405" w14:textId="77777777" w:rsidR="001B6025" w:rsidRPr="000B195C" w:rsidRDefault="001B6025" w:rsidP="008D3997">
      <w:pPr>
        <w:spacing w:after="120" w:line="320" w:lineRule="exact"/>
        <w:rPr>
          <w:rFonts w:ascii="Calibri" w:hAnsi="Calibri" w:cs="Calibri"/>
        </w:rPr>
      </w:pPr>
      <w:r w:rsidRPr="000B195C">
        <w:rPr>
          <w:rFonts w:ascii="Calibri" w:hAnsi="Calibri" w:cs="Calibri"/>
          <w:b/>
          <w:bCs/>
        </w:rPr>
        <w:t>Recommended actions</w:t>
      </w:r>
      <w:r w:rsidRPr="000B195C">
        <w:rPr>
          <w:rFonts w:ascii="Calibri" w:hAnsi="Calibri" w:cs="Calibri"/>
        </w:rPr>
        <w:t>:</w:t>
      </w:r>
    </w:p>
    <w:p w14:paraId="3552A06E" w14:textId="543684BD" w:rsidR="007F47D0" w:rsidRPr="00F44BA0" w:rsidRDefault="04814F89" w:rsidP="00F44BA0">
      <w:pPr>
        <w:pStyle w:val="ListParagraph"/>
        <w:numPr>
          <w:ilvl w:val="0"/>
          <w:numId w:val="32"/>
        </w:numPr>
        <w:spacing w:after="60" w:line="320" w:lineRule="exact"/>
        <w:ind w:left="426"/>
        <w:rPr>
          <w:rFonts w:ascii="Calibri" w:hAnsi="Calibri" w:cs="Calibri"/>
        </w:rPr>
      </w:pPr>
      <w:r w:rsidRPr="00F44BA0">
        <w:rPr>
          <w:rFonts w:ascii="Calibri" w:hAnsi="Calibri" w:cs="Calibri"/>
        </w:rPr>
        <w:t>Revi</w:t>
      </w:r>
      <w:r w:rsidR="6FEF990B" w:rsidRPr="00F44BA0">
        <w:rPr>
          <w:rFonts w:ascii="Calibri" w:hAnsi="Calibri" w:cs="Calibri"/>
        </w:rPr>
        <w:t>e</w:t>
      </w:r>
      <w:r w:rsidRPr="00F44BA0">
        <w:rPr>
          <w:rFonts w:ascii="Calibri" w:hAnsi="Calibri" w:cs="Calibri"/>
        </w:rPr>
        <w:t>w</w:t>
      </w:r>
      <w:r w:rsidR="6FEF990B" w:rsidRPr="00F44BA0">
        <w:rPr>
          <w:rFonts w:ascii="Calibri" w:hAnsi="Calibri" w:cs="Calibri"/>
        </w:rPr>
        <w:t xml:space="preserve"> </w:t>
      </w:r>
      <w:r w:rsidR="00514D4D" w:rsidRPr="00F44BA0">
        <w:rPr>
          <w:rFonts w:ascii="Calibri" w:hAnsi="Calibri" w:cs="Calibri"/>
        </w:rPr>
        <w:t xml:space="preserve">the 4 units currently aligned to an AQF level 4 </w:t>
      </w:r>
      <w:r w:rsidR="00036648" w:rsidRPr="00F44BA0">
        <w:rPr>
          <w:rFonts w:ascii="Calibri" w:hAnsi="Calibri" w:cs="Calibri"/>
        </w:rPr>
        <w:t xml:space="preserve">and consider which of the four to replace </w:t>
      </w:r>
      <w:r w:rsidR="00514D4D" w:rsidRPr="00F44BA0">
        <w:rPr>
          <w:rFonts w:ascii="Calibri" w:hAnsi="Calibri" w:cs="Calibri"/>
        </w:rPr>
        <w:t xml:space="preserve">with </w:t>
      </w:r>
      <w:r w:rsidR="00036648" w:rsidRPr="00F44BA0">
        <w:rPr>
          <w:rFonts w:ascii="Calibri" w:hAnsi="Calibri" w:cs="Calibri"/>
        </w:rPr>
        <w:t xml:space="preserve">writing new units </w:t>
      </w:r>
      <w:r w:rsidR="00514D4D" w:rsidRPr="00F44BA0">
        <w:rPr>
          <w:rFonts w:ascii="Calibri" w:hAnsi="Calibri" w:cs="Calibri"/>
        </w:rPr>
        <w:t>more aligned AQF level 3. The four units are listed below.</w:t>
      </w:r>
    </w:p>
    <w:p w14:paraId="2B432731" w14:textId="77DB3E19" w:rsidR="006370BF" w:rsidRPr="000B195C" w:rsidRDefault="006370BF" w:rsidP="00F44BA0">
      <w:pPr>
        <w:pStyle w:val="Header3"/>
        <w:spacing w:after="60"/>
        <w:ind w:left="426"/>
        <w:rPr>
          <w:rFonts w:eastAsiaTheme="minorEastAsia"/>
          <w:i/>
          <w:color w:val="000000" w:themeColor="text1"/>
        </w:rPr>
      </w:pPr>
      <w:r w:rsidRPr="000B195C">
        <w:rPr>
          <w:rFonts w:eastAsiaTheme="minorEastAsia"/>
          <w:b w:val="0"/>
          <w:i/>
          <w:color w:val="000000" w:themeColor="text1"/>
        </w:rPr>
        <w:t>CHCSAC006 Support children to participate in school-age care</w:t>
      </w:r>
    </w:p>
    <w:p w14:paraId="4A4341BE" w14:textId="7DBF90B4" w:rsidR="006370BF" w:rsidRPr="000B195C" w:rsidRDefault="006370BF" w:rsidP="00F44BA0">
      <w:pPr>
        <w:pStyle w:val="Header3"/>
        <w:spacing w:afterLines="60" w:after="144"/>
        <w:ind w:left="426"/>
        <w:rPr>
          <w:rFonts w:eastAsiaTheme="minorEastAsia"/>
          <w:i/>
          <w:color w:val="000000" w:themeColor="text1"/>
        </w:rPr>
      </w:pPr>
      <w:r w:rsidRPr="000B195C">
        <w:rPr>
          <w:rFonts w:eastAsiaTheme="minorEastAsia"/>
          <w:b w:val="0"/>
          <w:i/>
          <w:color w:val="000000" w:themeColor="text1"/>
        </w:rPr>
        <w:t>CHCSAC007 Develop and implement play and leisure experiences in school-age care</w:t>
      </w:r>
    </w:p>
    <w:p w14:paraId="113DDFAE" w14:textId="3CCCB824" w:rsidR="006370BF" w:rsidRPr="000B195C" w:rsidRDefault="006370BF" w:rsidP="00F44BA0">
      <w:pPr>
        <w:pStyle w:val="Header3"/>
        <w:spacing w:afterLines="60" w:after="144"/>
        <w:ind w:left="426"/>
        <w:rPr>
          <w:rFonts w:eastAsiaTheme="minorEastAsia"/>
          <w:i/>
          <w:color w:val="000000" w:themeColor="text1"/>
        </w:rPr>
      </w:pPr>
      <w:r w:rsidRPr="000B195C">
        <w:rPr>
          <w:rFonts w:eastAsiaTheme="minorEastAsia"/>
          <w:b w:val="0"/>
          <w:i/>
          <w:color w:val="000000" w:themeColor="text1"/>
        </w:rPr>
        <w:t>CHCSAC008 Work collaboratively and respectfully with school-age children</w:t>
      </w:r>
    </w:p>
    <w:p w14:paraId="3346FE07" w14:textId="77777777" w:rsidR="00C2509A" w:rsidRDefault="006370BF" w:rsidP="00F44BA0">
      <w:pPr>
        <w:pStyle w:val="Header3"/>
        <w:spacing w:afterLines="60" w:after="144"/>
        <w:ind w:left="426"/>
        <w:rPr>
          <w:rFonts w:eastAsiaTheme="minorEastAsia"/>
          <w:b w:val="0"/>
          <w:i/>
          <w:color w:val="000000" w:themeColor="text1"/>
        </w:rPr>
      </w:pPr>
      <w:r w:rsidRPr="000B195C">
        <w:rPr>
          <w:rFonts w:eastAsiaTheme="minorEastAsia"/>
          <w:b w:val="0"/>
          <w:i/>
          <w:color w:val="000000" w:themeColor="text1"/>
        </w:rPr>
        <w:t>CHCSAC009 Support the holistic development of children in school-age care</w:t>
      </w:r>
    </w:p>
    <w:p w14:paraId="48F714B6" w14:textId="3FF34575" w:rsidR="00274A9E" w:rsidRPr="00C2509A" w:rsidRDefault="00274A9E" w:rsidP="00F44BA0">
      <w:pPr>
        <w:pStyle w:val="Header3"/>
        <w:numPr>
          <w:ilvl w:val="0"/>
          <w:numId w:val="32"/>
        </w:numPr>
        <w:spacing w:afterLines="60" w:after="144"/>
        <w:ind w:left="426"/>
        <w:rPr>
          <w:rFonts w:eastAsiaTheme="minorEastAsia"/>
          <w:b w:val="0"/>
          <w:i/>
          <w:color w:val="000000" w:themeColor="text1"/>
        </w:rPr>
      </w:pPr>
      <w:r w:rsidRPr="000B195C">
        <w:rPr>
          <w:rFonts w:eastAsiaTheme="minorEastAsia"/>
          <w:b w:val="0"/>
          <w:color w:val="000000" w:themeColor="text1"/>
        </w:rPr>
        <w:t xml:space="preserve">Consider writing a new unit to replace the existing </w:t>
      </w:r>
      <w:r w:rsidR="226D0778" w:rsidRPr="000B195C">
        <w:rPr>
          <w:rFonts w:eastAsiaTheme="minorEastAsia"/>
          <w:b w:val="0"/>
          <w:i/>
          <w:color w:val="000000" w:themeColor="text1"/>
        </w:rPr>
        <w:t xml:space="preserve">CHCEDS049 Supervise children outside the classroom </w:t>
      </w:r>
      <w:r w:rsidRPr="000B195C">
        <w:rPr>
          <w:rFonts w:eastAsiaTheme="minorEastAsia"/>
          <w:b w:val="0"/>
          <w:color w:val="000000" w:themeColor="text1"/>
        </w:rPr>
        <w:t>unit in the accredited course to resolve language compliance issues raised</w:t>
      </w:r>
      <w:r w:rsidR="6440434A" w:rsidRPr="003A1B28">
        <w:rPr>
          <w:rFonts w:eastAsiaTheme="minorEastAsia"/>
          <w:b w:val="0"/>
          <w:color w:val="000000" w:themeColor="text1"/>
        </w:rPr>
        <w:t>.</w:t>
      </w:r>
    </w:p>
    <w:p w14:paraId="28652C0C" w14:textId="4BE318A2" w:rsidR="00F44BA0" w:rsidRDefault="009B1B5B" w:rsidP="00F44BA0">
      <w:pPr>
        <w:pStyle w:val="Header3"/>
        <w:numPr>
          <w:ilvl w:val="0"/>
          <w:numId w:val="32"/>
        </w:numPr>
        <w:spacing w:afterLines="60" w:after="144"/>
        <w:ind w:left="426"/>
        <w:rPr>
          <w:rFonts w:eastAsiaTheme="minorEastAsia"/>
          <w:b w:val="0"/>
          <w:color w:val="auto"/>
          <w:lang w:eastAsia="en-US"/>
        </w:rPr>
      </w:pPr>
      <w:r w:rsidRPr="003A1B28">
        <w:rPr>
          <w:rFonts w:eastAsiaTheme="minorEastAsia"/>
          <w:b w:val="0"/>
          <w:color w:val="auto"/>
          <w:lang w:eastAsia="en-US"/>
        </w:rPr>
        <w:t xml:space="preserve">Consider </w:t>
      </w:r>
      <w:r w:rsidR="003D1A3A" w:rsidRPr="003A1B28">
        <w:rPr>
          <w:rFonts w:eastAsiaTheme="minorEastAsia"/>
          <w:b w:val="0"/>
          <w:color w:val="auto"/>
          <w:lang w:eastAsia="en-US"/>
        </w:rPr>
        <w:t xml:space="preserve">removing </w:t>
      </w:r>
      <w:r w:rsidR="165954BD" w:rsidRPr="000B195C">
        <w:rPr>
          <w:rFonts w:eastAsiaTheme="minorEastAsia"/>
          <w:b w:val="0"/>
          <w:i/>
          <w:iCs/>
          <w:color w:val="auto"/>
          <w:lang w:eastAsia="en-US"/>
        </w:rPr>
        <w:t>CHCLEG001</w:t>
      </w:r>
      <w:r w:rsidR="165954BD" w:rsidRPr="000B195C">
        <w:rPr>
          <w:rFonts w:eastAsiaTheme="minorEastAsia"/>
          <w:b w:val="0"/>
          <w:i/>
          <w:color w:val="auto"/>
          <w:lang w:eastAsia="en-US"/>
        </w:rPr>
        <w:t xml:space="preserve"> Work legally and ethically</w:t>
      </w:r>
      <w:r w:rsidR="00B67AC4" w:rsidRPr="000B195C">
        <w:rPr>
          <w:rFonts w:eastAsiaTheme="minorEastAsia"/>
          <w:b w:val="0"/>
          <w:color w:val="auto"/>
          <w:lang w:eastAsia="en-US"/>
        </w:rPr>
        <w:t xml:space="preserve"> </w:t>
      </w:r>
      <w:r w:rsidR="567B47B4" w:rsidRPr="000B195C">
        <w:rPr>
          <w:rFonts w:eastAsiaTheme="minorEastAsia"/>
          <w:b w:val="0"/>
          <w:color w:val="auto"/>
          <w:lang w:eastAsia="en-US"/>
        </w:rPr>
        <w:t xml:space="preserve">and </w:t>
      </w:r>
      <w:r w:rsidR="567B47B4" w:rsidRPr="000B195C">
        <w:rPr>
          <w:rFonts w:eastAsiaTheme="minorEastAsia"/>
          <w:b w:val="0"/>
          <w:i/>
          <w:color w:val="auto"/>
          <w:lang w:eastAsia="en-US"/>
        </w:rPr>
        <w:t>CHCCCS009 Facilitate responsible behaviour</w:t>
      </w:r>
      <w:r w:rsidR="567B47B4" w:rsidRPr="000B195C">
        <w:rPr>
          <w:rFonts w:eastAsiaTheme="minorEastAsia"/>
          <w:b w:val="0"/>
          <w:color w:val="auto"/>
          <w:lang w:eastAsia="en-US"/>
        </w:rPr>
        <w:t xml:space="preserve"> </w:t>
      </w:r>
      <w:r w:rsidR="00B67AC4" w:rsidRPr="000B195C">
        <w:rPr>
          <w:rFonts w:eastAsiaTheme="minorEastAsia"/>
          <w:b w:val="0"/>
          <w:color w:val="auto"/>
          <w:lang w:eastAsia="en-US"/>
        </w:rPr>
        <w:t xml:space="preserve">and </w:t>
      </w:r>
      <w:r w:rsidR="005772A0" w:rsidRPr="000B195C">
        <w:rPr>
          <w:rFonts w:eastAsiaTheme="minorEastAsia"/>
          <w:b w:val="0"/>
          <w:color w:val="auto"/>
          <w:lang w:eastAsia="en-US"/>
        </w:rPr>
        <w:t xml:space="preserve">writing where required new replacement units more aligned to the OSHC sector and the </w:t>
      </w:r>
      <w:r w:rsidR="003C2EC2" w:rsidRPr="000B195C">
        <w:rPr>
          <w:rFonts w:eastAsiaTheme="minorEastAsia"/>
          <w:b w:val="0"/>
          <w:color w:val="auto"/>
          <w:lang w:eastAsia="en-US"/>
        </w:rPr>
        <w:t xml:space="preserve">skill and knowledge gaps identified in the Functional Analysis </w:t>
      </w:r>
      <w:r w:rsidR="45489B70" w:rsidRPr="000B195C">
        <w:rPr>
          <w:rFonts w:eastAsiaTheme="minorEastAsia"/>
          <w:b w:val="0"/>
          <w:color w:val="auto"/>
          <w:lang w:eastAsia="en-US"/>
        </w:rPr>
        <w:t>research.</w:t>
      </w:r>
    </w:p>
    <w:p w14:paraId="4EA6FCB1" w14:textId="537744E0" w:rsidR="00FF57FB" w:rsidRPr="00F44BA0" w:rsidRDefault="3BBA7D66" w:rsidP="00F44BA0">
      <w:pPr>
        <w:pStyle w:val="Header3"/>
        <w:numPr>
          <w:ilvl w:val="0"/>
          <w:numId w:val="32"/>
        </w:numPr>
        <w:spacing w:afterLines="60" w:after="144"/>
        <w:ind w:left="426"/>
        <w:rPr>
          <w:rFonts w:eastAsiaTheme="minorEastAsia"/>
          <w:b w:val="0"/>
          <w:color w:val="auto"/>
          <w:lang w:eastAsia="en-US"/>
        </w:rPr>
      </w:pPr>
      <w:r w:rsidRPr="57C8EB87">
        <w:rPr>
          <w:rFonts w:eastAsiaTheme="minorEastAsia"/>
          <w:b w:val="0"/>
          <w:color w:val="auto"/>
          <w:lang w:eastAsia="en-US"/>
        </w:rPr>
        <w:t>Write a new</w:t>
      </w:r>
      <w:r w:rsidR="00592DB0" w:rsidRPr="57C8EB87">
        <w:rPr>
          <w:rFonts w:eastAsiaTheme="minorEastAsia"/>
          <w:b w:val="0"/>
          <w:color w:val="auto"/>
          <w:lang w:eastAsia="en-US"/>
        </w:rPr>
        <w:t xml:space="preserve"> activity submission to review the OSHC </w:t>
      </w:r>
      <w:r w:rsidR="43BD96F8" w:rsidRPr="57C8EB87">
        <w:rPr>
          <w:rFonts w:eastAsiaTheme="minorEastAsia"/>
          <w:b w:val="0"/>
          <w:color w:val="auto"/>
          <w:lang w:eastAsia="en-US"/>
        </w:rPr>
        <w:t xml:space="preserve">Diploma </w:t>
      </w:r>
      <w:r w:rsidR="00592DB0" w:rsidRPr="57C8EB87">
        <w:rPr>
          <w:rFonts w:eastAsiaTheme="minorEastAsia"/>
          <w:b w:val="0"/>
          <w:color w:val="auto"/>
          <w:lang w:eastAsia="en-US"/>
        </w:rPr>
        <w:t xml:space="preserve">qualifications. </w:t>
      </w:r>
      <w:r w:rsidR="6DAA070E" w:rsidRPr="57C8EB87">
        <w:rPr>
          <w:rFonts w:eastAsiaTheme="minorEastAsia"/>
          <w:b w:val="0"/>
          <w:color w:val="auto"/>
          <w:lang w:eastAsia="en-US"/>
        </w:rPr>
        <w:t xml:space="preserve">This review could also consider the need for a Certificate IV level qualification or skill set to support jurisdictions requiring this for the work context. </w:t>
      </w:r>
    </w:p>
    <w:sectPr w:rsidR="00FF57FB" w:rsidRPr="00F44BA0" w:rsidSect="00D233FE">
      <w:headerReference w:type="even" r:id="rId25"/>
      <w:headerReference w:type="default" r:id="rId26"/>
      <w:footerReference w:type="even" r:id="rId27"/>
      <w:footerReference w:type="default" r:id="rId28"/>
      <w:headerReference w:type="first" r:id="rId29"/>
      <w:footerReference w:type="first" r:id="rId30"/>
      <w:pgSz w:w="11900" w:h="16840"/>
      <w:pgMar w:top="1247" w:right="851" w:bottom="1247"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ACFB6" w14:textId="77777777" w:rsidR="00C1601C" w:rsidRDefault="00C1601C" w:rsidP="00FD0109">
      <w:r>
        <w:separator/>
      </w:r>
    </w:p>
  </w:endnote>
  <w:endnote w:type="continuationSeparator" w:id="0">
    <w:p w14:paraId="3AB8A37D" w14:textId="77777777" w:rsidR="00C1601C" w:rsidRDefault="00C1601C" w:rsidP="00FD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Proxima Soft Light">
    <w:panose1 w:val="02000506030000020004"/>
    <w:charset w:val="00"/>
    <w:family w:val="auto"/>
    <w:notTrueType/>
    <w:pitch w:val="variable"/>
    <w:sig w:usb0="20000287" w:usb1="00000001"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C0170" w14:textId="77777777" w:rsidR="00E5362C" w:rsidRDefault="00E53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6E697" w14:textId="6413D129" w:rsidR="007E5FCB" w:rsidRDefault="00510E20">
    <w:pPr>
      <w:pStyle w:val="Footer"/>
    </w:pPr>
    <w:r>
      <w:rPr>
        <w:noProof/>
      </w:rPr>
      <mc:AlternateContent>
        <mc:Choice Requires="wps">
          <w:drawing>
            <wp:anchor distT="0" distB="0" distL="0" distR="0" simplePos="0" relativeHeight="251658242" behindDoc="1" locked="0" layoutInCell="1" allowOverlap="1" wp14:anchorId="5FAEA2D7" wp14:editId="34EAC3DA">
              <wp:simplePos x="0" y="0"/>
              <wp:positionH relativeFrom="page">
                <wp:posOffset>530860</wp:posOffset>
              </wp:positionH>
              <wp:positionV relativeFrom="page">
                <wp:posOffset>10172065</wp:posOffset>
              </wp:positionV>
              <wp:extent cx="6324600" cy="191770"/>
              <wp:effectExtent l="0" t="0" r="0" b="0"/>
              <wp:wrapNone/>
              <wp:docPr id="2"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0" cy="191770"/>
                      </a:xfrm>
                      <a:prstGeom prst="rect">
                        <a:avLst/>
                      </a:prstGeom>
                    </wps:spPr>
                    <wps:txbx>
                      <w:txbxContent>
                        <w:p w14:paraId="69232045" w14:textId="08E0B567" w:rsidR="00F022A9" w:rsidRPr="002237FA" w:rsidRDefault="00A75E34" w:rsidP="00F022A9">
                          <w:pPr>
                            <w:pStyle w:val="HAbodycopy"/>
                          </w:pPr>
                          <w:r>
                            <w:t>OSHC Consultation Summary Paper</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FAEA2D7" id="_x0000_t202" coordsize="21600,21600" o:spt="202" path="m,l,21600r21600,l21600,xe">
              <v:stroke joinstyle="miter"/>
              <v:path gradientshapeok="t" o:connecttype="rect"/>
            </v:shapetype>
            <v:shape id="Textbox 6" o:spid="_x0000_s1026" type="#_x0000_t202" style="position:absolute;margin-left:41.8pt;margin-top:800.95pt;width:498pt;height:15.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" filled="f" stroked="f">
              <v:textbox inset="0,0,0,0">
                <w:txbxContent>
                  <w:p w14:paraId="69232045" w14:textId="08E0B567" w:rsidR="00F022A9" w:rsidRPr="002237FA" w:rsidRDefault="00A75E34" w:rsidP="00F022A9">
                    <w:pPr>
                      <w:pStyle w:val="HAbodycopy"/>
                    </w:pPr>
                    <w:r>
                      <w:t>OSHC Consultation Summary Paper</w:t>
                    </w:r>
                  </w:p>
                </w:txbxContent>
              </v:textbox>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17EE91DE" wp14:editId="4FE8E6CA">
              <wp:simplePos x="0" y="0"/>
              <wp:positionH relativeFrom="page">
                <wp:posOffset>6781800</wp:posOffset>
              </wp:positionH>
              <wp:positionV relativeFrom="page">
                <wp:posOffset>10099202</wp:posOffset>
              </wp:positionV>
              <wp:extent cx="298450" cy="327660"/>
              <wp:effectExtent l="0" t="0" r="0" b="0"/>
              <wp:wrapNone/>
              <wp:docPr id="196978881"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327660"/>
                      </a:xfrm>
                      <a:prstGeom prst="rect">
                        <a:avLst/>
                      </a:prstGeom>
                    </wps:spPr>
                    <wps:txbx>
                      <w:txbxContent>
                        <w:p w14:paraId="07DE076D" w14:textId="77777777" w:rsidR="00A75E34" w:rsidRPr="002237FA" w:rsidRDefault="00A75E34" w:rsidP="00A75E34">
                          <w:pPr>
                            <w:pStyle w:val="BodyText"/>
                            <w:jc w:val="right"/>
                            <w:rPr>
                              <w:rFonts w:ascii="Calibri" w:hAnsi="Calibri" w:cs="Calibri"/>
                            </w:rPr>
                          </w:pPr>
                          <w:r w:rsidRPr="002237FA">
                            <w:rPr>
                              <w:rFonts w:ascii="Calibri" w:hAnsi="Calibri" w:cs="Calibri"/>
                            </w:rPr>
                            <w:fldChar w:fldCharType="begin"/>
                          </w:r>
                          <w:r w:rsidRPr="002237FA">
                            <w:rPr>
                              <w:rFonts w:ascii="Calibri" w:hAnsi="Calibri" w:cs="Calibri"/>
                            </w:rPr>
                            <w:instrText xml:space="preserve"> PAGE </w:instrText>
                          </w:r>
                          <w:r w:rsidRPr="002237FA">
                            <w:rPr>
                              <w:rFonts w:ascii="Calibri" w:hAnsi="Calibri" w:cs="Calibri"/>
                            </w:rPr>
                            <w:fldChar w:fldCharType="separate"/>
                          </w:r>
                          <w:r w:rsidRPr="002237FA">
                            <w:rPr>
                              <w:rFonts w:ascii="Calibri" w:hAnsi="Calibri" w:cs="Calibri"/>
                            </w:rPr>
                            <w:t>100</w:t>
                          </w:r>
                          <w:r w:rsidRPr="002237FA">
                            <w:rPr>
                              <w:rFonts w:ascii="Calibri" w:hAnsi="Calibri" w:cs="Calibri"/>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7EE91DE" id="Textbox 5" o:spid="_x0000_s1027" type="#_x0000_t202" style="position:absolute;margin-left:534pt;margin-top:795.2pt;width:23.5pt;height:25.8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" filled="f" stroked="f">
              <v:textbox inset="0,0,0,0">
                <w:txbxContent>
                  <w:p w14:paraId="07DE076D" w14:textId="77777777" w:rsidR="00A75E34" w:rsidRPr="002237FA" w:rsidRDefault="00A75E34" w:rsidP="00A75E34">
                    <w:pPr>
                      <w:pStyle w:val="BodyText"/>
                      <w:jc w:val="right"/>
                      <w:rPr>
                        <w:rFonts w:ascii="Calibri" w:hAnsi="Calibri" w:cs="Calibri"/>
                      </w:rPr>
                    </w:pPr>
                    <w:r w:rsidRPr="002237FA">
                      <w:rPr>
                        <w:rFonts w:ascii="Calibri" w:hAnsi="Calibri" w:cs="Calibri"/>
                      </w:rPr>
                      <w:fldChar w:fldCharType="begin"/>
                    </w:r>
                    <w:r w:rsidRPr="002237FA">
                      <w:rPr>
                        <w:rFonts w:ascii="Calibri" w:hAnsi="Calibri" w:cs="Calibri"/>
                      </w:rPr>
                      <w:instrText xml:space="preserve"> PAGE </w:instrText>
                    </w:r>
                    <w:r w:rsidRPr="002237FA">
                      <w:rPr>
                        <w:rFonts w:ascii="Calibri" w:hAnsi="Calibri" w:cs="Calibri"/>
                      </w:rPr>
                      <w:fldChar w:fldCharType="separate"/>
                    </w:r>
                    <w:r w:rsidRPr="002237FA">
                      <w:rPr>
                        <w:rFonts w:ascii="Calibri" w:hAnsi="Calibri" w:cs="Calibri"/>
                      </w:rPr>
                      <w:t>100</w:t>
                    </w:r>
                    <w:r w:rsidRPr="002237FA">
                      <w:rPr>
                        <w:rFonts w:ascii="Calibri" w:hAnsi="Calibri" w:cs="Calibri"/>
                      </w:rPr>
                      <w:fldChar w:fldCharType="end"/>
                    </w:r>
                  </w:p>
                </w:txbxContent>
              </v:textbox>
              <w10:wrap anchorx="page" anchory="page"/>
            </v:shape>
          </w:pict>
        </mc:Fallback>
      </mc:AlternateContent>
    </w:r>
    <w:r w:rsidR="00F022A9">
      <w:rPr>
        <w:noProof/>
      </w:rPr>
      <mc:AlternateContent>
        <mc:Choice Requires="wps">
          <w:drawing>
            <wp:anchor distT="0" distB="0" distL="0" distR="0" simplePos="0" relativeHeight="251658241" behindDoc="1" locked="0" layoutInCell="1" allowOverlap="1" wp14:anchorId="42A1DB68" wp14:editId="1DCEA312">
              <wp:simplePos x="0" y="0"/>
              <wp:positionH relativeFrom="page">
                <wp:posOffset>12942570</wp:posOffset>
              </wp:positionH>
              <wp:positionV relativeFrom="page">
                <wp:posOffset>9387205</wp:posOffset>
              </wp:positionV>
              <wp:extent cx="298450" cy="271145"/>
              <wp:effectExtent l="0" t="0" r="0" b="0"/>
              <wp:wrapNone/>
              <wp:docPr id="123544057"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271145"/>
                      </a:xfrm>
                      <a:prstGeom prst="rect">
                        <a:avLst/>
                      </a:prstGeom>
                    </wps:spPr>
                    <wps:txbx>
                      <w:txbxContent>
                        <w:p w14:paraId="308E9627" w14:textId="77777777" w:rsidR="00F022A9" w:rsidRPr="002237FA" w:rsidRDefault="00F022A9" w:rsidP="00F022A9">
                          <w:pPr>
                            <w:pStyle w:val="BodyText"/>
                            <w:jc w:val="right"/>
                            <w:rPr>
                              <w:rFonts w:ascii="Calibri" w:hAnsi="Calibri" w:cs="Calibri"/>
                            </w:rPr>
                          </w:pPr>
                          <w:r w:rsidRPr="002237FA">
                            <w:rPr>
                              <w:rFonts w:ascii="Calibri" w:hAnsi="Calibri" w:cs="Calibri"/>
                            </w:rPr>
                            <w:fldChar w:fldCharType="begin"/>
                          </w:r>
                          <w:r w:rsidRPr="002237FA">
                            <w:rPr>
                              <w:rFonts w:ascii="Calibri" w:hAnsi="Calibri" w:cs="Calibri"/>
                            </w:rPr>
                            <w:instrText xml:space="preserve"> PAGE </w:instrText>
                          </w:r>
                          <w:r w:rsidRPr="002237FA">
                            <w:rPr>
                              <w:rFonts w:ascii="Calibri" w:hAnsi="Calibri" w:cs="Calibri"/>
                            </w:rPr>
                            <w:fldChar w:fldCharType="separate"/>
                          </w:r>
                          <w:r w:rsidRPr="002237FA">
                            <w:rPr>
                              <w:rFonts w:ascii="Calibri" w:hAnsi="Calibri" w:cs="Calibri"/>
                            </w:rPr>
                            <w:t>100</w:t>
                          </w:r>
                          <w:r w:rsidRPr="002237FA">
                            <w:rPr>
                              <w:rFonts w:ascii="Calibri" w:hAnsi="Calibri" w:cs="Calibri"/>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2A1DB68" id="_x0000_s1028" type="#_x0000_t202" style="position:absolute;margin-left:1019.1pt;margin-top:739.15pt;width:23.5pt;height:21.3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" filled="f" stroked="f">
              <v:textbox inset="0,0,0,0">
                <w:txbxContent>
                  <w:p w14:paraId="308E9627" w14:textId="77777777" w:rsidR="00F022A9" w:rsidRPr="002237FA" w:rsidRDefault="00F022A9" w:rsidP="00F022A9">
                    <w:pPr>
                      <w:pStyle w:val="BodyText"/>
                      <w:jc w:val="right"/>
                      <w:rPr>
                        <w:rFonts w:ascii="Calibri" w:hAnsi="Calibri" w:cs="Calibri"/>
                      </w:rPr>
                    </w:pPr>
                    <w:r w:rsidRPr="002237FA">
                      <w:rPr>
                        <w:rFonts w:ascii="Calibri" w:hAnsi="Calibri" w:cs="Calibri"/>
                      </w:rPr>
                      <w:fldChar w:fldCharType="begin"/>
                    </w:r>
                    <w:r w:rsidRPr="002237FA">
                      <w:rPr>
                        <w:rFonts w:ascii="Calibri" w:hAnsi="Calibri" w:cs="Calibri"/>
                      </w:rPr>
                      <w:instrText xml:space="preserve"> PAGE </w:instrText>
                    </w:r>
                    <w:r w:rsidRPr="002237FA">
                      <w:rPr>
                        <w:rFonts w:ascii="Calibri" w:hAnsi="Calibri" w:cs="Calibri"/>
                      </w:rPr>
                      <w:fldChar w:fldCharType="separate"/>
                    </w:r>
                    <w:r w:rsidRPr="002237FA">
                      <w:rPr>
                        <w:rFonts w:ascii="Calibri" w:hAnsi="Calibri" w:cs="Calibri"/>
                      </w:rPr>
                      <w:t>100</w:t>
                    </w:r>
                    <w:r w:rsidRPr="002237FA">
                      <w:rPr>
                        <w:rFonts w:ascii="Calibri" w:hAnsi="Calibri" w:cs="Calibri"/>
                      </w:rPr>
                      <w:fldChar w:fldCharType="end"/>
                    </w:r>
                  </w:p>
                </w:txbxContent>
              </v:textbox>
              <w10:wrap anchorx="page" anchory="page"/>
            </v:shape>
          </w:pict>
        </mc:Fallback>
      </mc:AlternateContent>
    </w:r>
    <w:r w:rsidR="007E5FCB">
      <w:rPr>
        <w:noProof/>
      </w:rPr>
      <mc:AlternateContent>
        <mc:Choice Requires="wps">
          <w:drawing>
            <wp:anchor distT="0" distB="0" distL="0" distR="0" simplePos="0" relativeHeight="251658240" behindDoc="1" locked="0" layoutInCell="1" allowOverlap="1" wp14:anchorId="07216158" wp14:editId="1AC8824B">
              <wp:simplePos x="0" y="0"/>
              <wp:positionH relativeFrom="page">
                <wp:posOffset>12942570</wp:posOffset>
              </wp:positionH>
              <wp:positionV relativeFrom="page">
                <wp:posOffset>9391015</wp:posOffset>
              </wp:positionV>
              <wp:extent cx="298450" cy="271145"/>
              <wp:effectExtent l="0" t="0" r="0" b="0"/>
              <wp:wrapNone/>
              <wp:docPr id="1"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271145"/>
                      </a:xfrm>
                      <a:prstGeom prst="rect">
                        <a:avLst/>
                      </a:prstGeom>
                    </wps:spPr>
                    <wps:txbx>
                      <w:txbxContent>
                        <w:p w14:paraId="1B2E4F01" w14:textId="77777777" w:rsidR="007E5FCB" w:rsidRPr="002237FA" w:rsidRDefault="007E5FCB" w:rsidP="007E5FCB">
                          <w:pPr>
                            <w:pStyle w:val="BodyText"/>
                            <w:jc w:val="right"/>
                            <w:rPr>
                              <w:rFonts w:ascii="Calibri" w:hAnsi="Calibri" w:cs="Calibri"/>
                            </w:rPr>
                          </w:pPr>
                          <w:r w:rsidRPr="002237FA">
                            <w:rPr>
                              <w:rFonts w:ascii="Calibri" w:hAnsi="Calibri" w:cs="Calibri"/>
                            </w:rPr>
                            <w:fldChar w:fldCharType="begin"/>
                          </w:r>
                          <w:r w:rsidRPr="002237FA">
                            <w:rPr>
                              <w:rFonts w:ascii="Calibri" w:hAnsi="Calibri" w:cs="Calibri"/>
                            </w:rPr>
                            <w:instrText xml:space="preserve"> PAGE </w:instrText>
                          </w:r>
                          <w:r w:rsidRPr="002237FA">
                            <w:rPr>
                              <w:rFonts w:ascii="Calibri" w:hAnsi="Calibri" w:cs="Calibri"/>
                            </w:rPr>
                            <w:fldChar w:fldCharType="separate"/>
                          </w:r>
                          <w:r w:rsidRPr="002237FA">
                            <w:rPr>
                              <w:rFonts w:ascii="Calibri" w:hAnsi="Calibri" w:cs="Calibri"/>
                            </w:rPr>
                            <w:t>100</w:t>
                          </w:r>
                          <w:r w:rsidRPr="002237FA">
                            <w:rPr>
                              <w:rFonts w:ascii="Calibri" w:hAnsi="Calibri" w:cs="Calibri"/>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7216158" id="_x0000_s1029" type="#_x0000_t202" style="position:absolute;margin-left:1019.1pt;margin-top:739.45pt;width:23.5pt;height:21.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" filled="f" stroked="f">
              <v:textbox inset="0,0,0,0">
                <w:txbxContent>
                  <w:p w14:paraId="1B2E4F01" w14:textId="77777777" w:rsidR="007E5FCB" w:rsidRPr="002237FA" w:rsidRDefault="007E5FCB" w:rsidP="007E5FCB">
                    <w:pPr>
                      <w:pStyle w:val="BodyText"/>
                      <w:jc w:val="right"/>
                      <w:rPr>
                        <w:rFonts w:ascii="Calibri" w:hAnsi="Calibri" w:cs="Calibri"/>
                      </w:rPr>
                    </w:pPr>
                    <w:r w:rsidRPr="002237FA">
                      <w:rPr>
                        <w:rFonts w:ascii="Calibri" w:hAnsi="Calibri" w:cs="Calibri"/>
                      </w:rPr>
                      <w:fldChar w:fldCharType="begin"/>
                    </w:r>
                    <w:r w:rsidRPr="002237FA">
                      <w:rPr>
                        <w:rFonts w:ascii="Calibri" w:hAnsi="Calibri" w:cs="Calibri"/>
                      </w:rPr>
                      <w:instrText xml:space="preserve"> PAGE </w:instrText>
                    </w:r>
                    <w:r w:rsidRPr="002237FA">
                      <w:rPr>
                        <w:rFonts w:ascii="Calibri" w:hAnsi="Calibri" w:cs="Calibri"/>
                      </w:rPr>
                      <w:fldChar w:fldCharType="separate"/>
                    </w:r>
                    <w:r w:rsidRPr="002237FA">
                      <w:rPr>
                        <w:rFonts w:ascii="Calibri" w:hAnsi="Calibri" w:cs="Calibri"/>
                      </w:rPr>
                      <w:t>100</w:t>
                    </w:r>
                    <w:r w:rsidRPr="002237FA">
                      <w:rPr>
                        <w:rFonts w:ascii="Calibri" w:hAnsi="Calibri" w:cs="Calibri"/>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2646D" w14:textId="77777777" w:rsidR="00E5362C" w:rsidRDefault="00E53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57FCB" w14:textId="77777777" w:rsidR="00C1601C" w:rsidRDefault="00C1601C" w:rsidP="00FD0109">
      <w:r>
        <w:separator/>
      </w:r>
    </w:p>
  </w:footnote>
  <w:footnote w:type="continuationSeparator" w:id="0">
    <w:p w14:paraId="5137AFB2" w14:textId="77777777" w:rsidR="00C1601C" w:rsidRDefault="00C1601C" w:rsidP="00FD0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3671D" w14:textId="77777777" w:rsidR="00E5362C" w:rsidRDefault="00E53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C0478" w14:textId="77777777" w:rsidR="00E5362C" w:rsidRDefault="00E536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E7C0C" w14:textId="77777777" w:rsidR="00E5362C" w:rsidRDefault="00E5362C">
    <w:pPr>
      <w:pStyle w:val="Header"/>
    </w:pPr>
  </w:p>
</w:hdr>
</file>

<file path=word/intelligence2.xml><?xml version="1.0" encoding="utf-8"?>
<int2:intelligence xmlns:int2="http://schemas.microsoft.com/office/intelligence/2020/intelligence" xmlns:oel="http://schemas.microsoft.com/office/2019/extlst">
  <int2:observations>
    <int2:textHash int2:hashCode="UizET+i7OUpisL" int2:id="Xlt5cmSs">
      <int2:state int2:value="Rejected" int2:type="spell"/>
    </int2:textHash>
    <int2:textHash int2:hashCode="xzXNnEGucKJ+MM" int2:id="nZkSZABW">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13E8"/>
    <w:multiLevelType w:val="hybridMultilevel"/>
    <w:tmpl w:val="D180C0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B4783E"/>
    <w:multiLevelType w:val="hybridMultilevel"/>
    <w:tmpl w:val="E8000F84"/>
    <w:lvl w:ilvl="0" w:tplc="0809000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684DE7"/>
    <w:multiLevelType w:val="hybridMultilevel"/>
    <w:tmpl w:val="E072F466"/>
    <w:lvl w:ilvl="0" w:tplc="08090019">
      <w:start w:val="1"/>
      <w:numFmt w:val="lowerLetter"/>
      <w:lvlText w:val="%1."/>
      <w:lvlJc w:val="left"/>
      <w:pPr>
        <w:ind w:left="72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45B2772"/>
    <w:multiLevelType w:val="hybridMultilevel"/>
    <w:tmpl w:val="EA125A50"/>
    <w:lvl w:ilvl="0" w:tplc="0E66B662">
      <w:start w:val="1"/>
      <w:numFmt w:val="decimal"/>
      <w:lvlText w:val="%1."/>
      <w:lvlJc w:val="left"/>
      <w:pPr>
        <w:ind w:left="360" w:hanging="360"/>
      </w:pPr>
      <w:rPr>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46936E2"/>
    <w:multiLevelType w:val="hybridMultilevel"/>
    <w:tmpl w:val="7C6259DE"/>
    <w:lvl w:ilvl="0" w:tplc="C9BA655E">
      <w:start w:val="1"/>
      <w:numFmt w:val="bullet"/>
      <w:lvlText w:val=""/>
      <w:lvlJc w:val="left"/>
      <w:pPr>
        <w:ind w:left="357" w:hanging="360"/>
      </w:pPr>
      <w:rPr>
        <w:rFonts w:ascii="Symbol" w:hAnsi="Symbol" w:hint="default"/>
        <w:b w:val="0"/>
        <w:i w:val="0"/>
        <w:color w:val="7F3D97"/>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677003E"/>
    <w:multiLevelType w:val="hybridMultilevel"/>
    <w:tmpl w:val="2F926538"/>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6AEB3C"/>
    <w:multiLevelType w:val="hybridMultilevel"/>
    <w:tmpl w:val="E332AD4A"/>
    <w:lvl w:ilvl="0" w:tplc="C9BA655E">
      <w:start w:val="1"/>
      <w:numFmt w:val="bullet"/>
      <w:lvlText w:val=""/>
      <w:lvlJc w:val="left"/>
      <w:pPr>
        <w:ind w:left="360" w:hanging="360"/>
      </w:pPr>
      <w:rPr>
        <w:rFonts w:ascii="Symbol" w:hAnsi="Symbol" w:hint="default"/>
        <w:b w:val="0"/>
        <w:i w:val="0"/>
        <w:color w:val="7F3D97"/>
        <w:sz w:val="20"/>
      </w:rPr>
    </w:lvl>
    <w:lvl w:ilvl="1" w:tplc="F28A181C">
      <w:start w:val="1"/>
      <w:numFmt w:val="bullet"/>
      <w:lvlText w:val="o"/>
      <w:lvlJc w:val="left"/>
      <w:pPr>
        <w:ind w:left="1440" w:hanging="360"/>
      </w:pPr>
      <w:rPr>
        <w:rFonts w:ascii="Courier New" w:hAnsi="Courier New" w:hint="default"/>
      </w:rPr>
    </w:lvl>
    <w:lvl w:ilvl="2" w:tplc="35265960">
      <w:start w:val="1"/>
      <w:numFmt w:val="bullet"/>
      <w:lvlText w:val=""/>
      <w:lvlJc w:val="left"/>
      <w:pPr>
        <w:ind w:left="2160" w:hanging="360"/>
      </w:pPr>
      <w:rPr>
        <w:rFonts w:ascii="Wingdings" w:hAnsi="Wingdings" w:hint="default"/>
      </w:rPr>
    </w:lvl>
    <w:lvl w:ilvl="3" w:tplc="20D63600">
      <w:start w:val="1"/>
      <w:numFmt w:val="bullet"/>
      <w:lvlText w:val=""/>
      <w:lvlJc w:val="left"/>
      <w:pPr>
        <w:ind w:left="2880" w:hanging="360"/>
      </w:pPr>
      <w:rPr>
        <w:rFonts w:ascii="Symbol" w:hAnsi="Symbol" w:hint="default"/>
      </w:rPr>
    </w:lvl>
    <w:lvl w:ilvl="4" w:tplc="F0E06946">
      <w:start w:val="1"/>
      <w:numFmt w:val="bullet"/>
      <w:lvlText w:val="o"/>
      <w:lvlJc w:val="left"/>
      <w:pPr>
        <w:ind w:left="3600" w:hanging="360"/>
      </w:pPr>
      <w:rPr>
        <w:rFonts w:ascii="Courier New" w:hAnsi="Courier New" w:hint="default"/>
      </w:rPr>
    </w:lvl>
    <w:lvl w:ilvl="5" w:tplc="0F2A271E">
      <w:start w:val="1"/>
      <w:numFmt w:val="bullet"/>
      <w:lvlText w:val=""/>
      <w:lvlJc w:val="left"/>
      <w:pPr>
        <w:ind w:left="4320" w:hanging="360"/>
      </w:pPr>
      <w:rPr>
        <w:rFonts w:ascii="Wingdings" w:hAnsi="Wingdings" w:hint="default"/>
      </w:rPr>
    </w:lvl>
    <w:lvl w:ilvl="6" w:tplc="0CF0AAB0">
      <w:start w:val="1"/>
      <w:numFmt w:val="bullet"/>
      <w:lvlText w:val=""/>
      <w:lvlJc w:val="left"/>
      <w:pPr>
        <w:ind w:left="5040" w:hanging="360"/>
      </w:pPr>
      <w:rPr>
        <w:rFonts w:ascii="Symbol" w:hAnsi="Symbol" w:hint="default"/>
      </w:rPr>
    </w:lvl>
    <w:lvl w:ilvl="7" w:tplc="8CB218C6">
      <w:start w:val="1"/>
      <w:numFmt w:val="bullet"/>
      <w:lvlText w:val="o"/>
      <w:lvlJc w:val="left"/>
      <w:pPr>
        <w:ind w:left="5760" w:hanging="360"/>
      </w:pPr>
      <w:rPr>
        <w:rFonts w:ascii="Courier New" w:hAnsi="Courier New" w:hint="default"/>
      </w:rPr>
    </w:lvl>
    <w:lvl w:ilvl="8" w:tplc="DD82492E">
      <w:start w:val="1"/>
      <w:numFmt w:val="bullet"/>
      <w:lvlText w:val=""/>
      <w:lvlJc w:val="left"/>
      <w:pPr>
        <w:ind w:left="6480" w:hanging="360"/>
      </w:pPr>
      <w:rPr>
        <w:rFonts w:ascii="Wingdings" w:hAnsi="Wingdings" w:hint="default"/>
      </w:rPr>
    </w:lvl>
  </w:abstractNum>
  <w:abstractNum w:abstractNumId="7" w15:restartNumberingAfterBreak="0">
    <w:nsid w:val="1CC20303"/>
    <w:multiLevelType w:val="hybridMultilevel"/>
    <w:tmpl w:val="223A6D72"/>
    <w:lvl w:ilvl="0" w:tplc="C9BA655E">
      <w:start w:val="1"/>
      <w:numFmt w:val="bullet"/>
      <w:lvlText w:val=""/>
      <w:lvlJc w:val="left"/>
      <w:pPr>
        <w:ind w:left="360" w:hanging="360"/>
      </w:pPr>
      <w:rPr>
        <w:rFonts w:ascii="Symbol" w:hAnsi="Symbol" w:hint="default"/>
        <w:b w:val="0"/>
        <w:i w:val="0"/>
        <w:color w:val="7F3D97"/>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F3F6AC8"/>
    <w:multiLevelType w:val="hybridMultilevel"/>
    <w:tmpl w:val="02723DA2"/>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A45B33"/>
    <w:multiLevelType w:val="hybridMultilevel"/>
    <w:tmpl w:val="AA503B4E"/>
    <w:lvl w:ilvl="0" w:tplc="C9BA655E">
      <w:start w:val="1"/>
      <w:numFmt w:val="bullet"/>
      <w:lvlText w:val=""/>
      <w:lvlJc w:val="left"/>
      <w:pPr>
        <w:ind w:left="360" w:hanging="360"/>
      </w:pPr>
      <w:rPr>
        <w:rFonts w:ascii="Symbol" w:hAnsi="Symbol" w:hint="default"/>
        <w:b w:val="0"/>
        <w:i w:val="0"/>
        <w:color w:val="7F3D97"/>
        <w:sz w:val="20"/>
      </w:rPr>
    </w:lvl>
    <w:lvl w:ilvl="1" w:tplc="FFFFFFFF">
      <w:start w:val="1"/>
      <w:numFmt w:val="bullet"/>
      <w:lvlText w:val="o"/>
      <w:lvlJc w:val="left"/>
      <w:pPr>
        <w:ind w:left="3960" w:hanging="360"/>
      </w:pPr>
      <w:rPr>
        <w:rFonts w:ascii="Courier New" w:hAnsi="Courier New" w:hint="default"/>
      </w:rPr>
    </w:lvl>
    <w:lvl w:ilvl="2" w:tplc="FFFFFFFF">
      <w:start w:val="1"/>
      <w:numFmt w:val="bullet"/>
      <w:lvlText w:val=""/>
      <w:lvlJc w:val="left"/>
      <w:pPr>
        <w:ind w:left="4680" w:hanging="360"/>
      </w:pPr>
      <w:rPr>
        <w:rFonts w:ascii="Wingdings" w:hAnsi="Wingdings" w:hint="default"/>
      </w:rPr>
    </w:lvl>
    <w:lvl w:ilvl="3" w:tplc="FFFFFFFF">
      <w:start w:val="1"/>
      <w:numFmt w:val="bullet"/>
      <w:lvlText w:val=""/>
      <w:lvlJc w:val="left"/>
      <w:pPr>
        <w:ind w:left="5400" w:hanging="360"/>
      </w:pPr>
      <w:rPr>
        <w:rFonts w:ascii="Symbol" w:hAnsi="Symbol" w:hint="default"/>
      </w:rPr>
    </w:lvl>
    <w:lvl w:ilvl="4" w:tplc="FFFFFFFF">
      <w:start w:val="1"/>
      <w:numFmt w:val="bullet"/>
      <w:lvlText w:val="o"/>
      <w:lvlJc w:val="left"/>
      <w:pPr>
        <w:ind w:left="6120" w:hanging="360"/>
      </w:pPr>
      <w:rPr>
        <w:rFonts w:ascii="Courier New" w:hAnsi="Courier New" w:hint="default"/>
      </w:rPr>
    </w:lvl>
    <w:lvl w:ilvl="5" w:tplc="FFFFFFFF">
      <w:start w:val="1"/>
      <w:numFmt w:val="bullet"/>
      <w:lvlText w:val=""/>
      <w:lvlJc w:val="left"/>
      <w:pPr>
        <w:ind w:left="6840" w:hanging="360"/>
      </w:pPr>
      <w:rPr>
        <w:rFonts w:ascii="Wingdings" w:hAnsi="Wingdings" w:hint="default"/>
      </w:rPr>
    </w:lvl>
    <w:lvl w:ilvl="6" w:tplc="FFFFFFFF">
      <w:start w:val="1"/>
      <w:numFmt w:val="bullet"/>
      <w:lvlText w:val=""/>
      <w:lvlJc w:val="left"/>
      <w:pPr>
        <w:ind w:left="7560" w:hanging="360"/>
      </w:pPr>
      <w:rPr>
        <w:rFonts w:ascii="Symbol" w:hAnsi="Symbol" w:hint="default"/>
      </w:rPr>
    </w:lvl>
    <w:lvl w:ilvl="7" w:tplc="FFFFFFFF">
      <w:start w:val="1"/>
      <w:numFmt w:val="bullet"/>
      <w:lvlText w:val="o"/>
      <w:lvlJc w:val="left"/>
      <w:pPr>
        <w:ind w:left="8280" w:hanging="360"/>
      </w:pPr>
      <w:rPr>
        <w:rFonts w:ascii="Courier New" w:hAnsi="Courier New" w:hint="default"/>
      </w:rPr>
    </w:lvl>
    <w:lvl w:ilvl="8" w:tplc="FFFFFFFF">
      <w:start w:val="1"/>
      <w:numFmt w:val="bullet"/>
      <w:lvlText w:val=""/>
      <w:lvlJc w:val="left"/>
      <w:pPr>
        <w:ind w:left="9000" w:hanging="360"/>
      </w:pPr>
      <w:rPr>
        <w:rFonts w:ascii="Wingdings" w:hAnsi="Wingdings" w:hint="default"/>
      </w:rPr>
    </w:lvl>
  </w:abstractNum>
  <w:abstractNum w:abstractNumId="10" w15:restartNumberingAfterBreak="0">
    <w:nsid w:val="211E2F06"/>
    <w:multiLevelType w:val="hybridMultilevel"/>
    <w:tmpl w:val="70EC6922"/>
    <w:lvl w:ilvl="0" w:tplc="9D625990">
      <w:start w:val="1"/>
      <w:numFmt w:val="bullet"/>
      <w:lvlText w:val=""/>
      <w:lvlJc w:val="left"/>
      <w:pPr>
        <w:ind w:left="720" w:hanging="360"/>
      </w:pPr>
      <w:rPr>
        <w:rFonts w:ascii="Symbol" w:hAnsi="Symbol" w:hint="default"/>
      </w:rPr>
    </w:lvl>
    <w:lvl w:ilvl="1" w:tplc="4900FF40">
      <w:start w:val="1"/>
      <w:numFmt w:val="bullet"/>
      <w:lvlText w:val="o"/>
      <w:lvlJc w:val="left"/>
      <w:pPr>
        <w:ind w:left="1440" w:hanging="360"/>
      </w:pPr>
      <w:rPr>
        <w:rFonts w:ascii="Courier New" w:hAnsi="Courier New" w:hint="default"/>
      </w:rPr>
    </w:lvl>
    <w:lvl w:ilvl="2" w:tplc="C540A8D4">
      <w:start w:val="1"/>
      <w:numFmt w:val="bullet"/>
      <w:lvlText w:val=""/>
      <w:lvlJc w:val="left"/>
      <w:pPr>
        <w:ind w:left="2160" w:hanging="360"/>
      </w:pPr>
      <w:rPr>
        <w:rFonts w:ascii="Wingdings" w:hAnsi="Wingdings" w:hint="default"/>
      </w:rPr>
    </w:lvl>
    <w:lvl w:ilvl="3" w:tplc="403A799E">
      <w:start w:val="1"/>
      <w:numFmt w:val="bullet"/>
      <w:lvlText w:val=""/>
      <w:lvlJc w:val="left"/>
      <w:pPr>
        <w:ind w:left="2880" w:hanging="360"/>
      </w:pPr>
      <w:rPr>
        <w:rFonts w:ascii="Symbol" w:hAnsi="Symbol" w:hint="default"/>
      </w:rPr>
    </w:lvl>
    <w:lvl w:ilvl="4" w:tplc="43BCCE42">
      <w:start w:val="1"/>
      <w:numFmt w:val="bullet"/>
      <w:lvlText w:val="o"/>
      <w:lvlJc w:val="left"/>
      <w:pPr>
        <w:ind w:left="3600" w:hanging="360"/>
      </w:pPr>
      <w:rPr>
        <w:rFonts w:ascii="Courier New" w:hAnsi="Courier New" w:hint="default"/>
      </w:rPr>
    </w:lvl>
    <w:lvl w:ilvl="5" w:tplc="507E8A90">
      <w:start w:val="1"/>
      <w:numFmt w:val="bullet"/>
      <w:lvlText w:val=""/>
      <w:lvlJc w:val="left"/>
      <w:pPr>
        <w:ind w:left="4320" w:hanging="360"/>
      </w:pPr>
      <w:rPr>
        <w:rFonts w:ascii="Wingdings" w:hAnsi="Wingdings" w:hint="default"/>
      </w:rPr>
    </w:lvl>
    <w:lvl w:ilvl="6" w:tplc="26B08CA0">
      <w:start w:val="1"/>
      <w:numFmt w:val="bullet"/>
      <w:lvlText w:val=""/>
      <w:lvlJc w:val="left"/>
      <w:pPr>
        <w:ind w:left="5040" w:hanging="360"/>
      </w:pPr>
      <w:rPr>
        <w:rFonts w:ascii="Symbol" w:hAnsi="Symbol" w:hint="default"/>
      </w:rPr>
    </w:lvl>
    <w:lvl w:ilvl="7" w:tplc="62968DAC">
      <w:start w:val="1"/>
      <w:numFmt w:val="bullet"/>
      <w:lvlText w:val="o"/>
      <w:lvlJc w:val="left"/>
      <w:pPr>
        <w:ind w:left="5760" w:hanging="360"/>
      </w:pPr>
      <w:rPr>
        <w:rFonts w:ascii="Courier New" w:hAnsi="Courier New" w:hint="default"/>
      </w:rPr>
    </w:lvl>
    <w:lvl w:ilvl="8" w:tplc="9B5A6F54">
      <w:start w:val="1"/>
      <w:numFmt w:val="bullet"/>
      <w:lvlText w:val=""/>
      <w:lvlJc w:val="left"/>
      <w:pPr>
        <w:ind w:left="6480" w:hanging="360"/>
      </w:pPr>
      <w:rPr>
        <w:rFonts w:ascii="Wingdings" w:hAnsi="Wingdings" w:hint="default"/>
      </w:rPr>
    </w:lvl>
  </w:abstractNum>
  <w:abstractNum w:abstractNumId="11" w15:restartNumberingAfterBreak="0">
    <w:nsid w:val="22D87367"/>
    <w:multiLevelType w:val="hybridMultilevel"/>
    <w:tmpl w:val="DDC69DDE"/>
    <w:lvl w:ilvl="0" w:tplc="0809000F">
      <w:start w:val="1"/>
      <w:numFmt w:val="decimal"/>
      <w:lvlText w:val="%1."/>
      <w:lvlJc w:val="left"/>
      <w:pPr>
        <w:ind w:left="36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3A77DBC"/>
    <w:multiLevelType w:val="hybridMultilevel"/>
    <w:tmpl w:val="1792BE4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7">
      <w:start w:val="1"/>
      <w:numFmt w:val="lowerLetter"/>
      <w:lvlText w:val="%3)"/>
      <w:lvlJc w:val="lef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EC68F0"/>
    <w:multiLevelType w:val="hybridMultilevel"/>
    <w:tmpl w:val="8F52BE84"/>
    <w:lvl w:ilvl="0" w:tplc="51102EF4">
      <w:start w:val="1"/>
      <w:numFmt w:val="decimal"/>
      <w:lvlText w:val="%1)"/>
      <w:lvlJc w:val="left"/>
      <w:pPr>
        <w:ind w:left="360" w:hanging="360"/>
      </w:pPr>
      <w:rPr>
        <w:rFonts w:asciiTheme="minorHAnsi" w:eastAsiaTheme="minorHAnsi" w:hAnsiTheme="minorHAnsi"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3E79CA"/>
    <w:multiLevelType w:val="hybridMultilevel"/>
    <w:tmpl w:val="EC760166"/>
    <w:lvl w:ilvl="0" w:tplc="FD08E4C8">
      <w:start w:val="1"/>
      <w:numFmt w:val="none"/>
      <w:lvlText w:val="2."/>
      <w:lvlJc w:val="left"/>
      <w:pPr>
        <w:ind w:left="360" w:hanging="360"/>
      </w:pPr>
      <w:rPr>
        <w:rFonts w:hint="default"/>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712960"/>
    <w:multiLevelType w:val="hybridMultilevel"/>
    <w:tmpl w:val="8ECE07BC"/>
    <w:lvl w:ilvl="0" w:tplc="C9BA655E">
      <w:start w:val="1"/>
      <w:numFmt w:val="bullet"/>
      <w:lvlText w:val=""/>
      <w:lvlJc w:val="left"/>
      <w:pPr>
        <w:ind w:left="360" w:hanging="360"/>
      </w:pPr>
      <w:rPr>
        <w:rFonts w:ascii="Symbol" w:hAnsi="Symbol" w:hint="default"/>
        <w:b w:val="0"/>
        <w:i w:val="0"/>
        <w:color w:val="7F3D97"/>
        <w:sz w:val="20"/>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6" w15:restartNumberingAfterBreak="0">
    <w:nsid w:val="310E225B"/>
    <w:multiLevelType w:val="hybridMultilevel"/>
    <w:tmpl w:val="540A6EE2"/>
    <w:lvl w:ilvl="0" w:tplc="08090003">
      <w:start w:val="1"/>
      <w:numFmt w:val="bullet"/>
      <w:lvlText w:val="o"/>
      <w:lvlJc w:val="left"/>
      <w:pPr>
        <w:ind w:left="720" w:hanging="360"/>
      </w:pPr>
      <w:rPr>
        <w:rFonts w:ascii="Courier New" w:hAnsi="Courier New" w:cs="Courier New" w:hint="default"/>
        <w:b w:val="0"/>
        <w:i w:val="0"/>
        <w:color w:val="7F3D9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9605CC"/>
    <w:multiLevelType w:val="hybridMultilevel"/>
    <w:tmpl w:val="16A057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003662"/>
    <w:multiLevelType w:val="hybridMultilevel"/>
    <w:tmpl w:val="DA384820"/>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CE6F29"/>
    <w:multiLevelType w:val="hybridMultilevel"/>
    <w:tmpl w:val="871CB15C"/>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15727F"/>
    <w:multiLevelType w:val="hybridMultilevel"/>
    <w:tmpl w:val="E1529AAC"/>
    <w:lvl w:ilvl="0" w:tplc="08090011">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325649"/>
    <w:multiLevelType w:val="hybridMultilevel"/>
    <w:tmpl w:val="683E76F0"/>
    <w:lvl w:ilvl="0" w:tplc="08090003">
      <w:start w:val="1"/>
      <w:numFmt w:val="bullet"/>
      <w:lvlText w:val="o"/>
      <w:lvlJc w:val="left"/>
      <w:pPr>
        <w:ind w:left="720" w:hanging="360"/>
      </w:pPr>
      <w:rPr>
        <w:rFonts w:ascii="Courier New" w:hAnsi="Courier New" w:cs="Courier New" w:hint="default"/>
        <w:b w:val="0"/>
        <w:i w:val="0"/>
        <w:color w:val="7F3D97"/>
        <w:sz w:val="20"/>
      </w:rPr>
    </w:lvl>
    <w:lvl w:ilvl="1" w:tplc="FFFFFFFF">
      <w:start w:val="1"/>
      <w:numFmt w:val="bullet"/>
      <w:lvlText w:val="o"/>
      <w:lvlJc w:val="left"/>
      <w:pPr>
        <w:ind w:left="4320" w:hanging="360"/>
      </w:pPr>
      <w:rPr>
        <w:rFonts w:ascii="Courier New" w:hAnsi="Courier New" w:hint="default"/>
      </w:rPr>
    </w:lvl>
    <w:lvl w:ilvl="2" w:tplc="FFFFFFFF">
      <w:start w:val="1"/>
      <w:numFmt w:val="bullet"/>
      <w:lvlText w:val=""/>
      <w:lvlJc w:val="left"/>
      <w:pPr>
        <w:ind w:left="5040" w:hanging="360"/>
      </w:pPr>
      <w:rPr>
        <w:rFonts w:ascii="Wingdings" w:hAnsi="Wingdings" w:hint="default"/>
      </w:rPr>
    </w:lvl>
    <w:lvl w:ilvl="3" w:tplc="FFFFFFFF">
      <w:start w:val="1"/>
      <w:numFmt w:val="bullet"/>
      <w:lvlText w:val=""/>
      <w:lvlJc w:val="left"/>
      <w:pPr>
        <w:ind w:left="5760" w:hanging="360"/>
      </w:pPr>
      <w:rPr>
        <w:rFonts w:ascii="Symbol" w:hAnsi="Symbol" w:hint="default"/>
      </w:rPr>
    </w:lvl>
    <w:lvl w:ilvl="4" w:tplc="FFFFFFFF">
      <w:start w:val="1"/>
      <w:numFmt w:val="bullet"/>
      <w:lvlText w:val="o"/>
      <w:lvlJc w:val="left"/>
      <w:pPr>
        <w:ind w:left="6480" w:hanging="360"/>
      </w:pPr>
      <w:rPr>
        <w:rFonts w:ascii="Courier New" w:hAnsi="Courier New" w:hint="default"/>
      </w:rPr>
    </w:lvl>
    <w:lvl w:ilvl="5" w:tplc="FFFFFFFF">
      <w:start w:val="1"/>
      <w:numFmt w:val="bullet"/>
      <w:lvlText w:val=""/>
      <w:lvlJc w:val="left"/>
      <w:pPr>
        <w:ind w:left="7200" w:hanging="360"/>
      </w:pPr>
      <w:rPr>
        <w:rFonts w:ascii="Wingdings" w:hAnsi="Wingdings" w:hint="default"/>
      </w:rPr>
    </w:lvl>
    <w:lvl w:ilvl="6" w:tplc="FFFFFFFF">
      <w:start w:val="1"/>
      <w:numFmt w:val="bullet"/>
      <w:lvlText w:val=""/>
      <w:lvlJc w:val="left"/>
      <w:pPr>
        <w:ind w:left="7920" w:hanging="360"/>
      </w:pPr>
      <w:rPr>
        <w:rFonts w:ascii="Symbol" w:hAnsi="Symbol" w:hint="default"/>
      </w:rPr>
    </w:lvl>
    <w:lvl w:ilvl="7" w:tplc="FFFFFFFF">
      <w:start w:val="1"/>
      <w:numFmt w:val="bullet"/>
      <w:lvlText w:val="o"/>
      <w:lvlJc w:val="left"/>
      <w:pPr>
        <w:ind w:left="8640" w:hanging="360"/>
      </w:pPr>
      <w:rPr>
        <w:rFonts w:ascii="Courier New" w:hAnsi="Courier New" w:hint="default"/>
      </w:rPr>
    </w:lvl>
    <w:lvl w:ilvl="8" w:tplc="FFFFFFFF">
      <w:start w:val="1"/>
      <w:numFmt w:val="bullet"/>
      <w:lvlText w:val=""/>
      <w:lvlJc w:val="left"/>
      <w:pPr>
        <w:ind w:left="9360" w:hanging="360"/>
      </w:pPr>
      <w:rPr>
        <w:rFonts w:ascii="Wingdings" w:hAnsi="Wingdings" w:hint="default"/>
      </w:rPr>
    </w:lvl>
  </w:abstractNum>
  <w:abstractNum w:abstractNumId="22" w15:restartNumberingAfterBreak="0">
    <w:nsid w:val="563E4367"/>
    <w:multiLevelType w:val="hybridMultilevel"/>
    <w:tmpl w:val="1D024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DE78BB"/>
    <w:multiLevelType w:val="hybridMultilevel"/>
    <w:tmpl w:val="CEC6355C"/>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497936"/>
    <w:multiLevelType w:val="hybridMultilevel"/>
    <w:tmpl w:val="7F6A8552"/>
    <w:lvl w:ilvl="0" w:tplc="C9BA655E">
      <w:start w:val="1"/>
      <w:numFmt w:val="bullet"/>
      <w:lvlText w:val=""/>
      <w:lvlJc w:val="left"/>
      <w:pPr>
        <w:ind w:left="360" w:hanging="360"/>
      </w:pPr>
      <w:rPr>
        <w:rFonts w:ascii="Symbol" w:hAnsi="Symbol" w:hint="default"/>
        <w:b w:val="0"/>
        <w:i w:val="0"/>
        <w:color w:val="7F3D9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F31C75"/>
    <w:multiLevelType w:val="hybridMultilevel"/>
    <w:tmpl w:val="BF5E25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26632D3"/>
    <w:multiLevelType w:val="hybridMultilevel"/>
    <w:tmpl w:val="F252C8FC"/>
    <w:lvl w:ilvl="0" w:tplc="C9BA655E">
      <w:start w:val="1"/>
      <w:numFmt w:val="bullet"/>
      <w:lvlText w:val=""/>
      <w:lvlJc w:val="left"/>
      <w:pPr>
        <w:ind w:left="714" w:hanging="360"/>
      </w:pPr>
      <w:rPr>
        <w:rFonts w:ascii="Symbol" w:hAnsi="Symbol" w:hint="default"/>
        <w:b w:val="0"/>
        <w:i w:val="0"/>
        <w:color w:val="7F3D97"/>
        <w:sz w:val="20"/>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27" w15:restartNumberingAfterBreak="0">
    <w:nsid w:val="627852B3"/>
    <w:multiLevelType w:val="multilevel"/>
    <w:tmpl w:val="2F926538"/>
    <w:styleLink w:val="CurrentList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0C0115"/>
    <w:multiLevelType w:val="multilevel"/>
    <w:tmpl w:val="F8CA02B6"/>
    <w:lvl w:ilvl="0">
      <w:start w:val="1"/>
      <w:numFmt w:val="none"/>
      <w:lvlText w:val="2."/>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714BDA"/>
    <w:multiLevelType w:val="hybridMultilevel"/>
    <w:tmpl w:val="5BB0DB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B5E19D5"/>
    <w:multiLevelType w:val="hybridMultilevel"/>
    <w:tmpl w:val="6BA65C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0355EF"/>
    <w:multiLevelType w:val="hybridMultilevel"/>
    <w:tmpl w:val="B852BAD2"/>
    <w:lvl w:ilvl="0" w:tplc="29F4F2DE">
      <w:start w:val="1"/>
      <w:numFmt w:val="none"/>
      <w:lvlText w:val="2)"/>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14299812">
    <w:abstractNumId w:val="6"/>
  </w:num>
  <w:num w:numId="2" w16cid:durableId="2108575866">
    <w:abstractNumId w:val="13"/>
  </w:num>
  <w:num w:numId="3" w16cid:durableId="2117480636">
    <w:abstractNumId w:val="10"/>
  </w:num>
  <w:num w:numId="4" w16cid:durableId="2057460908">
    <w:abstractNumId w:val="12"/>
  </w:num>
  <w:num w:numId="5" w16cid:durableId="420486798">
    <w:abstractNumId w:val="20"/>
  </w:num>
  <w:num w:numId="6" w16cid:durableId="928124152">
    <w:abstractNumId w:val="5"/>
  </w:num>
  <w:num w:numId="7" w16cid:durableId="1172456721">
    <w:abstractNumId w:val="23"/>
  </w:num>
  <w:num w:numId="8" w16cid:durableId="64232460">
    <w:abstractNumId w:val="9"/>
  </w:num>
  <w:num w:numId="9" w16cid:durableId="1719433321">
    <w:abstractNumId w:val="21"/>
  </w:num>
  <w:num w:numId="10" w16cid:durableId="203450843">
    <w:abstractNumId w:val="15"/>
  </w:num>
  <w:num w:numId="11" w16cid:durableId="1075931200">
    <w:abstractNumId w:val="16"/>
  </w:num>
  <w:num w:numId="12" w16cid:durableId="741290062">
    <w:abstractNumId w:val="24"/>
  </w:num>
  <w:num w:numId="13" w16cid:durableId="638610079">
    <w:abstractNumId w:val="8"/>
  </w:num>
  <w:num w:numId="14" w16cid:durableId="990983461">
    <w:abstractNumId w:val="7"/>
  </w:num>
  <w:num w:numId="15" w16cid:durableId="423116935">
    <w:abstractNumId w:val="19"/>
  </w:num>
  <w:num w:numId="16" w16cid:durableId="1598050828">
    <w:abstractNumId w:val="29"/>
  </w:num>
  <w:num w:numId="17" w16cid:durableId="1828476417">
    <w:abstractNumId w:val="17"/>
  </w:num>
  <w:num w:numId="18" w16cid:durableId="937714406">
    <w:abstractNumId w:val="26"/>
  </w:num>
  <w:num w:numId="19" w16cid:durableId="909971616">
    <w:abstractNumId w:val="1"/>
  </w:num>
  <w:num w:numId="20" w16cid:durableId="1527938933">
    <w:abstractNumId w:val="30"/>
  </w:num>
  <w:num w:numId="21" w16cid:durableId="913930115">
    <w:abstractNumId w:val="11"/>
  </w:num>
  <w:num w:numId="22" w16cid:durableId="864902985">
    <w:abstractNumId w:val="4"/>
  </w:num>
  <w:num w:numId="23" w16cid:durableId="1874951996">
    <w:abstractNumId w:val="28"/>
  </w:num>
  <w:num w:numId="24" w16cid:durableId="1800145059">
    <w:abstractNumId w:val="31"/>
  </w:num>
  <w:num w:numId="25" w16cid:durableId="942146592">
    <w:abstractNumId w:val="0"/>
  </w:num>
  <w:num w:numId="26" w16cid:durableId="1558398199">
    <w:abstractNumId w:val="2"/>
  </w:num>
  <w:num w:numId="27" w16cid:durableId="371270363">
    <w:abstractNumId w:val="18"/>
  </w:num>
  <w:num w:numId="28" w16cid:durableId="3166756">
    <w:abstractNumId w:val="3"/>
  </w:num>
  <w:num w:numId="29" w16cid:durableId="2050181298">
    <w:abstractNumId w:val="14"/>
  </w:num>
  <w:num w:numId="30" w16cid:durableId="1879080854">
    <w:abstractNumId w:val="27"/>
  </w:num>
  <w:num w:numId="31" w16cid:durableId="201523655">
    <w:abstractNumId w:val="22"/>
  </w:num>
  <w:num w:numId="32" w16cid:durableId="98373938">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77"/>
    <w:rsid w:val="000007C4"/>
    <w:rsid w:val="00000842"/>
    <w:rsid w:val="00002D08"/>
    <w:rsid w:val="00002FE1"/>
    <w:rsid w:val="00010EE6"/>
    <w:rsid w:val="000131E6"/>
    <w:rsid w:val="000150D8"/>
    <w:rsid w:val="00015823"/>
    <w:rsid w:val="000160D9"/>
    <w:rsid w:val="00021348"/>
    <w:rsid w:val="000215E0"/>
    <w:rsid w:val="00022389"/>
    <w:rsid w:val="00024068"/>
    <w:rsid w:val="0002708B"/>
    <w:rsid w:val="00031B09"/>
    <w:rsid w:val="0003293C"/>
    <w:rsid w:val="00032B56"/>
    <w:rsid w:val="00032D77"/>
    <w:rsid w:val="000361B8"/>
    <w:rsid w:val="00036648"/>
    <w:rsid w:val="00036890"/>
    <w:rsid w:val="000371DB"/>
    <w:rsid w:val="00043BCF"/>
    <w:rsid w:val="00043DF3"/>
    <w:rsid w:val="00044BB1"/>
    <w:rsid w:val="0004618A"/>
    <w:rsid w:val="00052506"/>
    <w:rsid w:val="00055076"/>
    <w:rsid w:val="000560DD"/>
    <w:rsid w:val="00057DA8"/>
    <w:rsid w:val="0006088B"/>
    <w:rsid w:val="00061222"/>
    <w:rsid w:val="0006233E"/>
    <w:rsid w:val="00062A87"/>
    <w:rsid w:val="00062F85"/>
    <w:rsid w:val="00063654"/>
    <w:rsid w:val="00063B05"/>
    <w:rsid w:val="00070BAF"/>
    <w:rsid w:val="00070FE4"/>
    <w:rsid w:val="00071DB5"/>
    <w:rsid w:val="00072734"/>
    <w:rsid w:val="00074C32"/>
    <w:rsid w:val="00075D8E"/>
    <w:rsid w:val="00076486"/>
    <w:rsid w:val="000774E3"/>
    <w:rsid w:val="0007784C"/>
    <w:rsid w:val="0008191E"/>
    <w:rsid w:val="00081A48"/>
    <w:rsid w:val="00081BFB"/>
    <w:rsid w:val="00081CD1"/>
    <w:rsid w:val="0008235A"/>
    <w:rsid w:val="00087235"/>
    <w:rsid w:val="00087643"/>
    <w:rsid w:val="0008F74D"/>
    <w:rsid w:val="00092BD8"/>
    <w:rsid w:val="000931C6"/>
    <w:rsid w:val="00094117"/>
    <w:rsid w:val="0009419B"/>
    <w:rsid w:val="00096159"/>
    <w:rsid w:val="000967DA"/>
    <w:rsid w:val="00096B2D"/>
    <w:rsid w:val="00096B6E"/>
    <w:rsid w:val="00096D31"/>
    <w:rsid w:val="000970B6"/>
    <w:rsid w:val="00097916"/>
    <w:rsid w:val="00097C5B"/>
    <w:rsid w:val="000A005B"/>
    <w:rsid w:val="000A0858"/>
    <w:rsid w:val="000A0E71"/>
    <w:rsid w:val="000A51DC"/>
    <w:rsid w:val="000A716B"/>
    <w:rsid w:val="000B195C"/>
    <w:rsid w:val="000B68F4"/>
    <w:rsid w:val="000C40B9"/>
    <w:rsid w:val="000C525E"/>
    <w:rsid w:val="000C567F"/>
    <w:rsid w:val="000C5E3C"/>
    <w:rsid w:val="000C5F81"/>
    <w:rsid w:val="000D117E"/>
    <w:rsid w:val="000D2C96"/>
    <w:rsid w:val="000D3C23"/>
    <w:rsid w:val="000D49F1"/>
    <w:rsid w:val="000D5C21"/>
    <w:rsid w:val="000D73F7"/>
    <w:rsid w:val="000D7725"/>
    <w:rsid w:val="000D7C74"/>
    <w:rsid w:val="000E0130"/>
    <w:rsid w:val="000E174C"/>
    <w:rsid w:val="000E2EDF"/>
    <w:rsid w:val="000E40A4"/>
    <w:rsid w:val="000E5924"/>
    <w:rsid w:val="000E5950"/>
    <w:rsid w:val="000E6DB6"/>
    <w:rsid w:val="000E758E"/>
    <w:rsid w:val="000E7D7B"/>
    <w:rsid w:val="000F0766"/>
    <w:rsid w:val="000F2992"/>
    <w:rsid w:val="000F6275"/>
    <w:rsid w:val="000F65BE"/>
    <w:rsid w:val="000F74A9"/>
    <w:rsid w:val="001005B4"/>
    <w:rsid w:val="00103986"/>
    <w:rsid w:val="00104860"/>
    <w:rsid w:val="00104868"/>
    <w:rsid w:val="00104F4F"/>
    <w:rsid w:val="00105C46"/>
    <w:rsid w:val="001063F6"/>
    <w:rsid w:val="00106CA8"/>
    <w:rsid w:val="001109A1"/>
    <w:rsid w:val="00110BFE"/>
    <w:rsid w:val="00111FA8"/>
    <w:rsid w:val="00112220"/>
    <w:rsid w:val="001125D3"/>
    <w:rsid w:val="00112B08"/>
    <w:rsid w:val="00113DA5"/>
    <w:rsid w:val="00122D6B"/>
    <w:rsid w:val="001231F2"/>
    <w:rsid w:val="00123834"/>
    <w:rsid w:val="00123F58"/>
    <w:rsid w:val="00124DAE"/>
    <w:rsid w:val="001256C9"/>
    <w:rsid w:val="001267D1"/>
    <w:rsid w:val="00130E50"/>
    <w:rsid w:val="00131108"/>
    <w:rsid w:val="00132F69"/>
    <w:rsid w:val="0013426F"/>
    <w:rsid w:val="00134A0A"/>
    <w:rsid w:val="00135AF2"/>
    <w:rsid w:val="0013756B"/>
    <w:rsid w:val="00140850"/>
    <w:rsid w:val="0014169E"/>
    <w:rsid w:val="00143A92"/>
    <w:rsid w:val="001441BB"/>
    <w:rsid w:val="00145347"/>
    <w:rsid w:val="001501A0"/>
    <w:rsid w:val="00151C6C"/>
    <w:rsid w:val="00154970"/>
    <w:rsid w:val="00155120"/>
    <w:rsid w:val="00155432"/>
    <w:rsid w:val="00157334"/>
    <w:rsid w:val="0015754E"/>
    <w:rsid w:val="00157F06"/>
    <w:rsid w:val="001644D9"/>
    <w:rsid w:val="00165F76"/>
    <w:rsid w:val="00166B6D"/>
    <w:rsid w:val="00167786"/>
    <w:rsid w:val="00170ABD"/>
    <w:rsid w:val="00170D3D"/>
    <w:rsid w:val="00171162"/>
    <w:rsid w:val="001716D8"/>
    <w:rsid w:val="001745AE"/>
    <w:rsid w:val="0017509A"/>
    <w:rsid w:val="001752A3"/>
    <w:rsid w:val="00175867"/>
    <w:rsid w:val="001774DB"/>
    <w:rsid w:val="001777A1"/>
    <w:rsid w:val="00181B8E"/>
    <w:rsid w:val="001825C6"/>
    <w:rsid w:val="00182AF0"/>
    <w:rsid w:val="001851E9"/>
    <w:rsid w:val="00185CBA"/>
    <w:rsid w:val="00185F20"/>
    <w:rsid w:val="001906E9"/>
    <w:rsid w:val="00191388"/>
    <w:rsid w:val="00192A8E"/>
    <w:rsid w:val="001932DA"/>
    <w:rsid w:val="00194F7F"/>
    <w:rsid w:val="0019510F"/>
    <w:rsid w:val="0019711F"/>
    <w:rsid w:val="00197720"/>
    <w:rsid w:val="00197D63"/>
    <w:rsid w:val="001A149A"/>
    <w:rsid w:val="001A280B"/>
    <w:rsid w:val="001A3D1B"/>
    <w:rsid w:val="001A4088"/>
    <w:rsid w:val="001A5829"/>
    <w:rsid w:val="001A61E5"/>
    <w:rsid w:val="001A6A6E"/>
    <w:rsid w:val="001B0400"/>
    <w:rsid w:val="001B1339"/>
    <w:rsid w:val="001B1BA4"/>
    <w:rsid w:val="001B1DD6"/>
    <w:rsid w:val="001B3CAE"/>
    <w:rsid w:val="001B3DE4"/>
    <w:rsid w:val="001B6025"/>
    <w:rsid w:val="001B6059"/>
    <w:rsid w:val="001B6A26"/>
    <w:rsid w:val="001C0F6C"/>
    <w:rsid w:val="001C4998"/>
    <w:rsid w:val="001C68F3"/>
    <w:rsid w:val="001C735E"/>
    <w:rsid w:val="001C7805"/>
    <w:rsid w:val="001C7A66"/>
    <w:rsid w:val="001C7B6E"/>
    <w:rsid w:val="001D1D32"/>
    <w:rsid w:val="001D325B"/>
    <w:rsid w:val="001D46FF"/>
    <w:rsid w:val="001D6417"/>
    <w:rsid w:val="001D6792"/>
    <w:rsid w:val="001E1117"/>
    <w:rsid w:val="001E15D5"/>
    <w:rsid w:val="001E3A14"/>
    <w:rsid w:val="001E568D"/>
    <w:rsid w:val="001E62BE"/>
    <w:rsid w:val="001E6A42"/>
    <w:rsid w:val="001E78D9"/>
    <w:rsid w:val="001F0DBE"/>
    <w:rsid w:val="001F2165"/>
    <w:rsid w:val="001F3A9C"/>
    <w:rsid w:val="001F3C64"/>
    <w:rsid w:val="001F72A5"/>
    <w:rsid w:val="001F7DB6"/>
    <w:rsid w:val="002014E9"/>
    <w:rsid w:val="00201F10"/>
    <w:rsid w:val="0020423F"/>
    <w:rsid w:val="00204783"/>
    <w:rsid w:val="00204898"/>
    <w:rsid w:val="00204F64"/>
    <w:rsid w:val="0020515C"/>
    <w:rsid w:val="002052E1"/>
    <w:rsid w:val="002058E7"/>
    <w:rsid w:val="00205953"/>
    <w:rsid w:val="00206C61"/>
    <w:rsid w:val="002100CC"/>
    <w:rsid w:val="00210D01"/>
    <w:rsid w:val="0021133E"/>
    <w:rsid w:val="002122E7"/>
    <w:rsid w:val="00215F37"/>
    <w:rsid w:val="0022562E"/>
    <w:rsid w:val="00226996"/>
    <w:rsid w:val="00226E5D"/>
    <w:rsid w:val="00233994"/>
    <w:rsid w:val="00235C2C"/>
    <w:rsid w:val="002402AF"/>
    <w:rsid w:val="00240551"/>
    <w:rsid w:val="00241CB6"/>
    <w:rsid w:val="00242175"/>
    <w:rsid w:val="002457DB"/>
    <w:rsid w:val="00247D5F"/>
    <w:rsid w:val="002516F8"/>
    <w:rsid w:val="00253EBC"/>
    <w:rsid w:val="00254F1A"/>
    <w:rsid w:val="00260276"/>
    <w:rsid w:val="00261DF9"/>
    <w:rsid w:val="002629B7"/>
    <w:rsid w:val="00263CA2"/>
    <w:rsid w:val="002658C2"/>
    <w:rsid w:val="002659D0"/>
    <w:rsid w:val="00265F76"/>
    <w:rsid w:val="0026646E"/>
    <w:rsid w:val="00266CD0"/>
    <w:rsid w:val="00267CE8"/>
    <w:rsid w:val="002720AB"/>
    <w:rsid w:val="00273B17"/>
    <w:rsid w:val="00274A9E"/>
    <w:rsid w:val="002771BD"/>
    <w:rsid w:val="002774D2"/>
    <w:rsid w:val="0028183E"/>
    <w:rsid w:val="00281AFF"/>
    <w:rsid w:val="00282219"/>
    <w:rsid w:val="00282758"/>
    <w:rsid w:val="0028346B"/>
    <w:rsid w:val="00283D27"/>
    <w:rsid w:val="002856A0"/>
    <w:rsid w:val="00285EAE"/>
    <w:rsid w:val="002860F8"/>
    <w:rsid w:val="00287411"/>
    <w:rsid w:val="00287E51"/>
    <w:rsid w:val="002907B5"/>
    <w:rsid w:val="00291313"/>
    <w:rsid w:val="00292D2B"/>
    <w:rsid w:val="00292D6E"/>
    <w:rsid w:val="00293899"/>
    <w:rsid w:val="00293B1B"/>
    <w:rsid w:val="00296637"/>
    <w:rsid w:val="00297812"/>
    <w:rsid w:val="002A0CDC"/>
    <w:rsid w:val="002A126F"/>
    <w:rsid w:val="002A5065"/>
    <w:rsid w:val="002A59B3"/>
    <w:rsid w:val="002A6B09"/>
    <w:rsid w:val="002A7510"/>
    <w:rsid w:val="002B056A"/>
    <w:rsid w:val="002B1A5D"/>
    <w:rsid w:val="002B2843"/>
    <w:rsid w:val="002B294B"/>
    <w:rsid w:val="002B2EF7"/>
    <w:rsid w:val="002B3AC7"/>
    <w:rsid w:val="002B4984"/>
    <w:rsid w:val="002B49A9"/>
    <w:rsid w:val="002B55F2"/>
    <w:rsid w:val="002B59A2"/>
    <w:rsid w:val="002B5DDF"/>
    <w:rsid w:val="002B5E34"/>
    <w:rsid w:val="002B6E0F"/>
    <w:rsid w:val="002B6FC6"/>
    <w:rsid w:val="002B72EB"/>
    <w:rsid w:val="002B7B2C"/>
    <w:rsid w:val="002C085B"/>
    <w:rsid w:val="002C0F47"/>
    <w:rsid w:val="002C1008"/>
    <w:rsid w:val="002C2C9E"/>
    <w:rsid w:val="002C2EAD"/>
    <w:rsid w:val="002C5FB1"/>
    <w:rsid w:val="002D012D"/>
    <w:rsid w:val="002D0926"/>
    <w:rsid w:val="002D204C"/>
    <w:rsid w:val="002D312E"/>
    <w:rsid w:val="002D3926"/>
    <w:rsid w:val="002D3C19"/>
    <w:rsid w:val="002D4541"/>
    <w:rsid w:val="002D57A9"/>
    <w:rsid w:val="002D5840"/>
    <w:rsid w:val="002E09AC"/>
    <w:rsid w:val="002E09C3"/>
    <w:rsid w:val="002E3308"/>
    <w:rsid w:val="002E53D2"/>
    <w:rsid w:val="002E620B"/>
    <w:rsid w:val="002E6B2A"/>
    <w:rsid w:val="002E7820"/>
    <w:rsid w:val="002F007D"/>
    <w:rsid w:val="002F112F"/>
    <w:rsid w:val="002F1966"/>
    <w:rsid w:val="002F3620"/>
    <w:rsid w:val="002F3D6F"/>
    <w:rsid w:val="002F5F13"/>
    <w:rsid w:val="002F721A"/>
    <w:rsid w:val="00301EFB"/>
    <w:rsid w:val="003028BC"/>
    <w:rsid w:val="003113FE"/>
    <w:rsid w:val="003146F2"/>
    <w:rsid w:val="00314B0E"/>
    <w:rsid w:val="0032074D"/>
    <w:rsid w:val="00320A4F"/>
    <w:rsid w:val="003220CE"/>
    <w:rsid w:val="003227D1"/>
    <w:rsid w:val="00322A65"/>
    <w:rsid w:val="00323E44"/>
    <w:rsid w:val="00324851"/>
    <w:rsid w:val="00325FF8"/>
    <w:rsid w:val="003308C0"/>
    <w:rsid w:val="00330F54"/>
    <w:rsid w:val="00333C3F"/>
    <w:rsid w:val="00334811"/>
    <w:rsid w:val="00336DDF"/>
    <w:rsid w:val="0033770F"/>
    <w:rsid w:val="003377FC"/>
    <w:rsid w:val="003403A1"/>
    <w:rsid w:val="003408A2"/>
    <w:rsid w:val="00341216"/>
    <w:rsid w:val="00341E77"/>
    <w:rsid w:val="00343F9F"/>
    <w:rsid w:val="00344155"/>
    <w:rsid w:val="003457A5"/>
    <w:rsid w:val="00350383"/>
    <w:rsid w:val="00352150"/>
    <w:rsid w:val="00352A34"/>
    <w:rsid w:val="00352B63"/>
    <w:rsid w:val="003538DB"/>
    <w:rsid w:val="00354F58"/>
    <w:rsid w:val="00356218"/>
    <w:rsid w:val="00361594"/>
    <w:rsid w:val="00361713"/>
    <w:rsid w:val="00361967"/>
    <w:rsid w:val="0036321E"/>
    <w:rsid w:val="00364F89"/>
    <w:rsid w:val="00367DC3"/>
    <w:rsid w:val="003728C8"/>
    <w:rsid w:val="003769A5"/>
    <w:rsid w:val="003770FA"/>
    <w:rsid w:val="00382205"/>
    <w:rsid w:val="00382BED"/>
    <w:rsid w:val="00382DE6"/>
    <w:rsid w:val="003833B8"/>
    <w:rsid w:val="0038480A"/>
    <w:rsid w:val="00385DEB"/>
    <w:rsid w:val="003868C9"/>
    <w:rsid w:val="00386BF9"/>
    <w:rsid w:val="003876F9"/>
    <w:rsid w:val="00390521"/>
    <w:rsid w:val="0039065E"/>
    <w:rsid w:val="00390A86"/>
    <w:rsid w:val="00390FE8"/>
    <w:rsid w:val="003935B8"/>
    <w:rsid w:val="003938B7"/>
    <w:rsid w:val="00395A1F"/>
    <w:rsid w:val="003970BD"/>
    <w:rsid w:val="003972FF"/>
    <w:rsid w:val="00397CB7"/>
    <w:rsid w:val="003A170F"/>
    <w:rsid w:val="003A17C9"/>
    <w:rsid w:val="003A1B28"/>
    <w:rsid w:val="003A5480"/>
    <w:rsid w:val="003A5940"/>
    <w:rsid w:val="003B1248"/>
    <w:rsid w:val="003B37A4"/>
    <w:rsid w:val="003B5125"/>
    <w:rsid w:val="003B5ADC"/>
    <w:rsid w:val="003B7A0B"/>
    <w:rsid w:val="003C2EC2"/>
    <w:rsid w:val="003C332E"/>
    <w:rsid w:val="003C3457"/>
    <w:rsid w:val="003C3716"/>
    <w:rsid w:val="003C7677"/>
    <w:rsid w:val="003D04A9"/>
    <w:rsid w:val="003D0745"/>
    <w:rsid w:val="003D1A3A"/>
    <w:rsid w:val="003D2956"/>
    <w:rsid w:val="003D31B4"/>
    <w:rsid w:val="003D4217"/>
    <w:rsid w:val="003D4810"/>
    <w:rsid w:val="003D4BD1"/>
    <w:rsid w:val="003D63B0"/>
    <w:rsid w:val="003D64E4"/>
    <w:rsid w:val="003D6CEC"/>
    <w:rsid w:val="003E1740"/>
    <w:rsid w:val="003E1B4B"/>
    <w:rsid w:val="003E2CEE"/>
    <w:rsid w:val="003E681E"/>
    <w:rsid w:val="003F3100"/>
    <w:rsid w:val="003F444E"/>
    <w:rsid w:val="003F4AD9"/>
    <w:rsid w:val="003F5837"/>
    <w:rsid w:val="003F6A39"/>
    <w:rsid w:val="003F70F7"/>
    <w:rsid w:val="00400433"/>
    <w:rsid w:val="00402DF1"/>
    <w:rsid w:val="0040326B"/>
    <w:rsid w:val="00406AD1"/>
    <w:rsid w:val="004077B2"/>
    <w:rsid w:val="00407F96"/>
    <w:rsid w:val="00410604"/>
    <w:rsid w:val="004108D2"/>
    <w:rsid w:val="00414078"/>
    <w:rsid w:val="004206E5"/>
    <w:rsid w:val="0042091D"/>
    <w:rsid w:val="00420B86"/>
    <w:rsid w:val="00422F1C"/>
    <w:rsid w:val="00423502"/>
    <w:rsid w:val="00425203"/>
    <w:rsid w:val="00425BB8"/>
    <w:rsid w:val="00426C78"/>
    <w:rsid w:val="00427ABC"/>
    <w:rsid w:val="00431214"/>
    <w:rsid w:val="0043138C"/>
    <w:rsid w:val="00432A74"/>
    <w:rsid w:val="00435B15"/>
    <w:rsid w:val="0043608E"/>
    <w:rsid w:val="00436BFB"/>
    <w:rsid w:val="004431C9"/>
    <w:rsid w:val="00443E15"/>
    <w:rsid w:val="00444C0C"/>
    <w:rsid w:val="0044630C"/>
    <w:rsid w:val="00450449"/>
    <w:rsid w:val="004512F5"/>
    <w:rsid w:val="00452448"/>
    <w:rsid w:val="00452892"/>
    <w:rsid w:val="00452F82"/>
    <w:rsid w:val="00453B8F"/>
    <w:rsid w:val="00453D86"/>
    <w:rsid w:val="004557FD"/>
    <w:rsid w:val="00455FB8"/>
    <w:rsid w:val="004561BA"/>
    <w:rsid w:val="00456741"/>
    <w:rsid w:val="004571DB"/>
    <w:rsid w:val="00457DFE"/>
    <w:rsid w:val="00462178"/>
    <w:rsid w:val="00462426"/>
    <w:rsid w:val="004627AB"/>
    <w:rsid w:val="00463312"/>
    <w:rsid w:val="00464F3F"/>
    <w:rsid w:val="004662EF"/>
    <w:rsid w:val="00466C4A"/>
    <w:rsid w:val="00467CF3"/>
    <w:rsid w:val="00467EC4"/>
    <w:rsid w:val="00467F47"/>
    <w:rsid w:val="004712D9"/>
    <w:rsid w:val="004718B5"/>
    <w:rsid w:val="004724A1"/>
    <w:rsid w:val="00473438"/>
    <w:rsid w:val="004768D7"/>
    <w:rsid w:val="0048048F"/>
    <w:rsid w:val="004808A3"/>
    <w:rsid w:val="00480EC1"/>
    <w:rsid w:val="004817C9"/>
    <w:rsid w:val="00481C1A"/>
    <w:rsid w:val="00482498"/>
    <w:rsid w:val="004834B4"/>
    <w:rsid w:val="00484A75"/>
    <w:rsid w:val="00486F62"/>
    <w:rsid w:val="004874E5"/>
    <w:rsid w:val="00491CCC"/>
    <w:rsid w:val="00493C1E"/>
    <w:rsid w:val="00494C32"/>
    <w:rsid w:val="00494C44"/>
    <w:rsid w:val="0049555A"/>
    <w:rsid w:val="00495B53"/>
    <w:rsid w:val="004A0683"/>
    <w:rsid w:val="004A087A"/>
    <w:rsid w:val="004A1043"/>
    <w:rsid w:val="004A3C70"/>
    <w:rsid w:val="004A3CCA"/>
    <w:rsid w:val="004A40E9"/>
    <w:rsid w:val="004A4E30"/>
    <w:rsid w:val="004A68BD"/>
    <w:rsid w:val="004A6FEE"/>
    <w:rsid w:val="004B19AE"/>
    <w:rsid w:val="004B6280"/>
    <w:rsid w:val="004B7B43"/>
    <w:rsid w:val="004B7D0B"/>
    <w:rsid w:val="004B7F11"/>
    <w:rsid w:val="004B7F3D"/>
    <w:rsid w:val="004C0124"/>
    <w:rsid w:val="004C1E44"/>
    <w:rsid w:val="004C4652"/>
    <w:rsid w:val="004C51F3"/>
    <w:rsid w:val="004C6CAD"/>
    <w:rsid w:val="004C7AB4"/>
    <w:rsid w:val="004D0AE9"/>
    <w:rsid w:val="004D37CB"/>
    <w:rsid w:val="004D488E"/>
    <w:rsid w:val="004D5DEC"/>
    <w:rsid w:val="004D710C"/>
    <w:rsid w:val="004E00E9"/>
    <w:rsid w:val="004E0186"/>
    <w:rsid w:val="004E21E6"/>
    <w:rsid w:val="004E29D3"/>
    <w:rsid w:val="004F0FFB"/>
    <w:rsid w:val="004F1315"/>
    <w:rsid w:val="004F2C23"/>
    <w:rsid w:val="004F33B9"/>
    <w:rsid w:val="004F3B19"/>
    <w:rsid w:val="004F3B4A"/>
    <w:rsid w:val="004F3FA2"/>
    <w:rsid w:val="004F5516"/>
    <w:rsid w:val="004F5E01"/>
    <w:rsid w:val="004F63AD"/>
    <w:rsid w:val="004F6B0C"/>
    <w:rsid w:val="004F73A0"/>
    <w:rsid w:val="0050141F"/>
    <w:rsid w:val="00502925"/>
    <w:rsid w:val="005057D9"/>
    <w:rsid w:val="00507098"/>
    <w:rsid w:val="00507920"/>
    <w:rsid w:val="00510208"/>
    <w:rsid w:val="00510E20"/>
    <w:rsid w:val="00513638"/>
    <w:rsid w:val="0051393D"/>
    <w:rsid w:val="00513B98"/>
    <w:rsid w:val="00514D4D"/>
    <w:rsid w:val="00515934"/>
    <w:rsid w:val="00516775"/>
    <w:rsid w:val="00517097"/>
    <w:rsid w:val="005172D3"/>
    <w:rsid w:val="00521489"/>
    <w:rsid w:val="005260A7"/>
    <w:rsid w:val="005261E7"/>
    <w:rsid w:val="005305DB"/>
    <w:rsid w:val="0053292E"/>
    <w:rsid w:val="00536AB2"/>
    <w:rsid w:val="00536D76"/>
    <w:rsid w:val="0053743C"/>
    <w:rsid w:val="005402F8"/>
    <w:rsid w:val="00540BCB"/>
    <w:rsid w:val="0054185E"/>
    <w:rsid w:val="00541AB6"/>
    <w:rsid w:val="00543434"/>
    <w:rsid w:val="005443D5"/>
    <w:rsid w:val="005454EA"/>
    <w:rsid w:val="00546723"/>
    <w:rsid w:val="00546E5E"/>
    <w:rsid w:val="00550A22"/>
    <w:rsid w:val="005517F3"/>
    <w:rsid w:val="00553CB3"/>
    <w:rsid w:val="0055431D"/>
    <w:rsid w:val="005574BD"/>
    <w:rsid w:val="00557FEC"/>
    <w:rsid w:val="00560783"/>
    <w:rsid w:val="00562C1F"/>
    <w:rsid w:val="00565884"/>
    <w:rsid w:val="00566B8E"/>
    <w:rsid w:val="00567068"/>
    <w:rsid w:val="005671DE"/>
    <w:rsid w:val="00570481"/>
    <w:rsid w:val="00570EE5"/>
    <w:rsid w:val="005714D8"/>
    <w:rsid w:val="00577012"/>
    <w:rsid w:val="005772A0"/>
    <w:rsid w:val="00577FC3"/>
    <w:rsid w:val="0058177B"/>
    <w:rsid w:val="00583988"/>
    <w:rsid w:val="005866A9"/>
    <w:rsid w:val="005912F2"/>
    <w:rsid w:val="00592DB0"/>
    <w:rsid w:val="00595E98"/>
    <w:rsid w:val="00596C77"/>
    <w:rsid w:val="005A387B"/>
    <w:rsid w:val="005A9E32"/>
    <w:rsid w:val="005B1D8D"/>
    <w:rsid w:val="005B1E42"/>
    <w:rsid w:val="005B61D9"/>
    <w:rsid w:val="005C006D"/>
    <w:rsid w:val="005C038B"/>
    <w:rsid w:val="005C103D"/>
    <w:rsid w:val="005C2F6A"/>
    <w:rsid w:val="005C52D4"/>
    <w:rsid w:val="005C7A9D"/>
    <w:rsid w:val="005C7E02"/>
    <w:rsid w:val="005D0D7E"/>
    <w:rsid w:val="005D1A58"/>
    <w:rsid w:val="005D1BB9"/>
    <w:rsid w:val="005D21A3"/>
    <w:rsid w:val="005D23C0"/>
    <w:rsid w:val="005D3885"/>
    <w:rsid w:val="005D460A"/>
    <w:rsid w:val="005D565C"/>
    <w:rsid w:val="005D5DA1"/>
    <w:rsid w:val="005D5FC3"/>
    <w:rsid w:val="005E16C7"/>
    <w:rsid w:val="005E226F"/>
    <w:rsid w:val="005E280D"/>
    <w:rsid w:val="005E2E75"/>
    <w:rsid w:val="005E3615"/>
    <w:rsid w:val="005E5C1D"/>
    <w:rsid w:val="005E64C9"/>
    <w:rsid w:val="005E780E"/>
    <w:rsid w:val="005E7AE8"/>
    <w:rsid w:val="005F3BEB"/>
    <w:rsid w:val="005F526E"/>
    <w:rsid w:val="005F594E"/>
    <w:rsid w:val="005F5DBE"/>
    <w:rsid w:val="005F6233"/>
    <w:rsid w:val="005F71F7"/>
    <w:rsid w:val="0060159A"/>
    <w:rsid w:val="00602BF1"/>
    <w:rsid w:val="00603D84"/>
    <w:rsid w:val="00604038"/>
    <w:rsid w:val="00610F9B"/>
    <w:rsid w:val="006114C3"/>
    <w:rsid w:val="00612A81"/>
    <w:rsid w:val="00613D01"/>
    <w:rsid w:val="00614AA1"/>
    <w:rsid w:val="00616253"/>
    <w:rsid w:val="00616503"/>
    <w:rsid w:val="006177DD"/>
    <w:rsid w:val="00620253"/>
    <w:rsid w:val="00621700"/>
    <w:rsid w:val="00622E74"/>
    <w:rsid w:val="00627104"/>
    <w:rsid w:val="00630037"/>
    <w:rsid w:val="00631665"/>
    <w:rsid w:val="00631F34"/>
    <w:rsid w:val="0063282D"/>
    <w:rsid w:val="006335D7"/>
    <w:rsid w:val="00634A35"/>
    <w:rsid w:val="00636CC6"/>
    <w:rsid w:val="006370BF"/>
    <w:rsid w:val="00640F72"/>
    <w:rsid w:val="00641183"/>
    <w:rsid w:val="00641E53"/>
    <w:rsid w:val="0064274F"/>
    <w:rsid w:val="00642890"/>
    <w:rsid w:val="00642F52"/>
    <w:rsid w:val="00643043"/>
    <w:rsid w:val="00643426"/>
    <w:rsid w:val="00644D8B"/>
    <w:rsid w:val="00646068"/>
    <w:rsid w:val="00646844"/>
    <w:rsid w:val="00646E56"/>
    <w:rsid w:val="006471E1"/>
    <w:rsid w:val="00650ECE"/>
    <w:rsid w:val="006510A8"/>
    <w:rsid w:val="006515F6"/>
    <w:rsid w:val="00652F80"/>
    <w:rsid w:val="00654BBB"/>
    <w:rsid w:val="00656299"/>
    <w:rsid w:val="00657009"/>
    <w:rsid w:val="00663D31"/>
    <w:rsid w:val="0066443A"/>
    <w:rsid w:val="00666825"/>
    <w:rsid w:val="006703D7"/>
    <w:rsid w:val="006719E0"/>
    <w:rsid w:val="00671D9C"/>
    <w:rsid w:val="00672246"/>
    <w:rsid w:val="00672BFE"/>
    <w:rsid w:val="00672F30"/>
    <w:rsid w:val="00672FE2"/>
    <w:rsid w:val="00673415"/>
    <w:rsid w:val="006748BB"/>
    <w:rsid w:val="00675DC1"/>
    <w:rsid w:val="00676630"/>
    <w:rsid w:val="00680BF1"/>
    <w:rsid w:val="00682036"/>
    <w:rsid w:val="00682618"/>
    <w:rsid w:val="00683F92"/>
    <w:rsid w:val="00684BD8"/>
    <w:rsid w:val="00684E3F"/>
    <w:rsid w:val="00691422"/>
    <w:rsid w:val="00691897"/>
    <w:rsid w:val="00691CDD"/>
    <w:rsid w:val="00693240"/>
    <w:rsid w:val="006932A2"/>
    <w:rsid w:val="0069452E"/>
    <w:rsid w:val="00695219"/>
    <w:rsid w:val="006953EE"/>
    <w:rsid w:val="006954AA"/>
    <w:rsid w:val="00697564"/>
    <w:rsid w:val="006A01F6"/>
    <w:rsid w:val="006A133A"/>
    <w:rsid w:val="006A2F88"/>
    <w:rsid w:val="006A3D04"/>
    <w:rsid w:val="006A3D0B"/>
    <w:rsid w:val="006A6556"/>
    <w:rsid w:val="006A6F17"/>
    <w:rsid w:val="006A74DB"/>
    <w:rsid w:val="006B2B56"/>
    <w:rsid w:val="006B2E05"/>
    <w:rsid w:val="006B47FA"/>
    <w:rsid w:val="006B4895"/>
    <w:rsid w:val="006B68A5"/>
    <w:rsid w:val="006B7E06"/>
    <w:rsid w:val="006B7ECE"/>
    <w:rsid w:val="006C005E"/>
    <w:rsid w:val="006C16A8"/>
    <w:rsid w:val="006C2E58"/>
    <w:rsid w:val="006C599E"/>
    <w:rsid w:val="006C6ADB"/>
    <w:rsid w:val="006C7534"/>
    <w:rsid w:val="006D16FE"/>
    <w:rsid w:val="006D3F17"/>
    <w:rsid w:val="006D5BD3"/>
    <w:rsid w:val="006E0130"/>
    <w:rsid w:val="006E2D3A"/>
    <w:rsid w:val="006E2E2E"/>
    <w:rsid w:val="006E3E6E"/>
    <w:rsid w:val="006E430C"/>
    <w:rsid w:val="006E5B03"/>
    <w:rsid w:val="006E6743"/>
    <w:rsid w:val="006E6A95"/>
    <w:rsid w:val="006E6C91"/>
    <w:rsid w:val="006E792B"/>
    <w:rsid w:val="006F360A"/>
    <w:rsid w:val="006F3F19"/>
    <w:rsid w:val="006F4AC0"/>
    <w:rsid w:val="006F5EDD"/>
    <w:rsid w:val="006F6F4C"/>
    <w:rsid w:val="0070095A"/>
    <w:rsid w:val="00700D19"/>
    <w:rsid w:val="00703685"/>
    <w:rsid w:val="00704EF6"/>
    <w:rsid w:val="007063B8"/>
    <w:rsid w:val="007070F6"/>
    <w:rsid w:val="00707387"/>
    <w:rsid w:val="00710933"/>
    <w:rsid w:val="00710DAF"/>
    <w:rsid w:val="007116EA"/>
    <w:rsid w:val="00711F27"/>
    <w:rsid w:val="00713FAC"/>
    <w:rsid w:val="00714A6D"/>
    <w:rsid w:val="007159A1"/>
    <w:rsid w:val="00716CE2"/>
    <w:rsid w:val="0072225C"/>
    <w:rsid w:val="00722937"/>
    <w:rsid w:val="00722EF0"/>
    <w:rsid w:val="007264B4"/>
    <w:rsid w:val="00726998"/>
    <w:rsid w:val="007279E3"/>
    <w:rsid w:val="00731071"/>
    <w:rsid w:val="007323B5"/>
    <w:rsid w:val="00733764"/>
    <w:rsid w:val="00733876"/>
    <w:rsid w:val="007342D0"/>
    <w:rsid w:val="0073558B"/>
    <w:rsid w:val="00735C43"/>
    <w:rsid w:val="00735D3A"/>
    <w:rsid w:val="007368C3"/>
    <w:rsid w:val="007402DE"/>
    <w:rsid w:val="007405B4"/>
    <w:rsid w:val="00741173"/>
    <w:rsid w:val="007412E6"/>
    <w:rsid w:val="00741823"/>
    <w:rsid w:val="00744D8C"/>
    <w:rsid w:val="00744E88"/>
    <w:rsid w:val="00746292"/>
    <w:rsid w:val="00750AB2"/>
    <w:rsid w:val="00752330"/>
    <w:rsid w:val="00753C77"/>
    <w:rsid w:val="00753D35"/>
    <w:rsid w:val="007567BC"/>
    <w:rsid w:val="00757571"/>
    <w:rsid w:val="007602AF"/>
    <w:rsid w:val="00762B53"/>
    <w:rsid w:val="00762F18"/>
    <w:rsid w:val="007633DB"/>
    <w:rsid w:val="00763A2B"/>
    <w:rsid w:val="007645CB"/>
    <w:rsid w:val="00772562"/>
    <w:rsid w:val="00772709"/>
    <w:rsid w:val="007727DA"/>
    <w:rsid w:val="007766B2"/>
    <w:rsid w:val="00776D21"/>
    <w:rsid w:val="0077798A"/>
    <w:rsid w:val="0078022C"/>
    <w:rsid w:val="0078103F"/>
    <w:rsid w:val="007873D9"/>
    <w:rsid w:val="00787F90"/>
    <w:rsid w:val="00790E4A"/>
    <w:rsid w:val="007913A1"/>
    <w:rsid w:val="007915CD"/>
    <w:rsid w:val="00791C09"/>
    <w:rsid w:val="007921D2"/>
    <w:rsid w:val="00795234"/>
    <w:rsid w:val="0079632A"/>
    <w:rsid w:val="0079669E"/>
    <w:rsid w:val="007A2BBF"/>
    <w:rsid w:val="007A3534"/>
    <w:rsid w:val="007A6BE5"/>
    <w:rsid w:val="007A706B"/>
    <w:rsid w:val="007B0EB1"/>
    <w:rsid w:val="007B167C"/>
    <w:rsid w:val="007B210B"/>
    <w:rsid w:val="007B3B0F"/>
    <w:rsid w:val="007B68DC"/>
    <w:rsid w:val="007C1512"/>
    <w:rsid w:val="007C3D5F"/>
    <w:rsid w:val="007C7635"/>
    <w:rsid w:val="007D0343"/>
    <w:rsid w:val="007D0535"/>
    <w:rsid w:val="007D14B2"/>
    <w:rsid w:val="007D1958"/>
    <w:rsid w:val="007D2220"/>
    <w:rsid w:val="007D25AB"/>
    <w:rsid w:val="007D2CF3"/>
    <w:rsid w:val="007D45A0"/>
    <w:rsid w:val="007D5358"/>
    <w:rsid w:val="007D7499"/>
    <w:rsid w:val="007E23A4"/>
    <w:rsid w:val="007E39E3"/>
    <w:rsid w:val="007E40F1"/>
    <w:rsid w:val="007E4405"/>
    <w:rsid w:val="007E5C43"/>
    <w:rsid w:val="007E5FCB"/>
    <w:rsid w:val="007E7959"/>
    <w:rsid w:val="007F23A2"/>
    <w:rsid w:val="007F2BD8"/>
    <w:rsid w:val="007F47D0"/>
    <w:rsid w:val="007F71AD"/>
    <w:rsid w:val="0080150C"/>
    <w:rsid w:val="00801747"/>
    <w:rsid w:val="008023EF"/>
    <w:rsid w:val="00804EC2"/>
    <w:rsid w:val="0080555E"/>
    <w:rsid w:val="0080560B"/>
    <w:rsid w:val="00807665"/>
    <w:rsid w:val="00810CE8"/>
    <w:rsid w:val="00811D69"/>
    <w:rsid w:val="008138C4"/>
    <w:rsid w:val="00814681"/>
    <w:rsid w:val="00814BE9"/>
    <w:rsid w:val="00816956"/>
    <w:rsid w:val="00821735"/>
    <w:rsid w:val="00821E30"/>
    <w:rsid w:val="008226F1"/>
    <w:rsid w:val="00824A77"/>
    <w:rsid w:val="00826CD7"/>
    <w:rsid w:val="00826D6F"/>
    <w:rsid w:val="00827DC9"/>
    <w:rsid w:val="008344D0"/>
    <w:rsid w:val="00835308"/>
    <w:rsid w:val="0083707A"/>
    <w:rsid w:val="008370C0"/>
    <w:rsid w:val="00837EA1"/>
    <w:rsid w:val="008414E2"/>
    <w:rsid w:val="008415AD"/>
    <w:rsid w:val="00841E58"/>
    <w:rsid w:val="00847FAB"/>
    <w:rsid w:val="0085076A"/>
    <w:rsid w:val="0085141E"/>
    <w:rsid w:val="0085172F"/>
    <w:rsid w:val="0085215D"/>
    <w:rsid w:val="00854B3C"/>
    <w:rsid w:val="00854C9D"/>
    <w:rsid w:val="00855DB7"/>
    <w:rsid w:val="008564E4"/>
    <w:rsid w:val="00863287"/>
    <w:rsid w:val="008640AA"/>
    <w:rsid w:val="00864466"/>
    <w:rsid w:val="00865D43"/>
    <w:rsid w:val="008672B8"/>
    <w:rsid w:val="00867378"/>
    <w:rsid w:val="008700E9"/>
    <w:rsid w:val="00873315"/>
    <w:rsid w:val="0087530F"/>
    <w:rsid w:val="0087568A"/>
    <w:rsid w:val="008777E9"/>
    <w:rsid w:val="008778FE"/>
    <w:rsid w:val="00877BFD"/>
    <w:rsid w:val="00884812"/>
    <w:rsid w:val="00886DA6"/>
    <w:rsid w:val="00887294"/>
    <w:rsid w:val="00887843"/>
    <w:rsid w:val="00887A6F"/>
    <w:rsid w:val="008909B8"/>
    <w:rsid w:val="00891FEE"/>
    <w:rsid w:val="00893500"/>
    <w:rsid w:val="00893BE7"/>
    <w:rsid w:val="00893C98"/>
    <w:rsid w:val="00895C00"/>
    <w:rsid w:val="00896B85"/>
    <w:rsid w:val="008976CD"/>
    <w:rsid w:val="008977B1"/>
    <w:rsid w:val="008A05AB"/>
    <w:rsid w:val="008A0E57"/>
    <w:rsid w:val="008A3DED"/>
    <w:rsid w:val="008A66FF"/>
    <w:rsid w:val="008A6D4F"/>
    <w:rsid w:val="008A6D82"/>
    <w:rsid w:val="008A7A31"/>
    <w:rsid w:val="008A7E41"/>
    <w:rsid w:val="008A7F83"/>
    <w:rsid w:val="008B057F"/>
    <w:rsid w:val="008B090B"/>
    <w:rsid w:val="008B0E94"/>
    <w:rsid w:val="008B1A60"/>
    <w:rsid w:val="008B2960"/>
    <w:rsid w:val="008B2989"/>
    <w:rsid w:val="008B3A30"/>
    <w:rsid w:val="008B645E"/>
    <w:rsid w:val="008B6D77"/>
    <w:rsid w:val="008B79FC"/>
    <w:rsid w:val="008C3326"/>
    <w:rsid w:val="008C4D85"/>
    <w:rsid w:val="008C5E65"/>
    <w:rsid w:val="008C785E"/>
    <w:rsid w:val="008D3997"/>
    <w:rsid w:val="008D4334"/>
    <w:rsid w:val="008D4626"/>
    <w:rsid w:val="008D5713"/>
    <w:rsid w:val="008D58CC"/>
    <w:rsid w:val="008D76D3"/>
    <w:rsid w:val="008D7D33"/>
    <w:rsid w:val="008D7E87"/>
    <w:rsid w:val="008E216B"/>
    <w:rsid w:val="008E2259"/>
    <w:rsid w:val="008E2C9E"/>
    <w:rsid w:val="008E328C"/>
    <w:rsid w:val="008E41F6"/>
    <w:rsid w:val="008E4C67"/>
    <w:rsid w:val="008E5AE1"/>
    <w:rsid w:val="008F0E0C"/>
    <w:rsid w:val="008F271F"/>
    <w:rsid w:val="008F2B90"/>
    <w:rsid w:val="008F55D5"/>
    <w:rsid w:val="008F76BE"/>
    <w:rsid w:val="009004AF"/>
    <w:rsid w:val="00900CF9"/>
    <w:rsid w:val="009061DC"/>
    <w:rsid w:val="00906996"/>
    <w:rsid w:val="0090737B"/>
    <w:rsid w:val="0091183D"/>
    <w:rsid w:val="00913558"/>
    <w:rsid w:val="009142B0"/>
    <w:rsid w:val="0091451C"/>
    <w:rsid w:val="009156D2"/>
    <w:rsid w:val="00917038"/>
    <w:rsid w:val="00917122"/>
    <w:rsid w:val="00917C76"/>
    <w:rsid w:val="0092181D"/>
    <w:rsid w:val="00921AC1"/>
    <w:rsid w:val="00923381"/>
    <w:rsid w:val="00924A86"/>
    <w:rsid w:val="009305D4"/>
    <w:rsid w:val="00932215"/>
    <w:rsid w:val="00932990"/>
    <w:rsid w:val="0093478A"/>
    <w:rsid w:val="009349FD"/>
    <w:rsid w:val="00935FE8"/>
    <w:rsid w:val="0094145C"/>
    <w:rsid w:val="0094228C"/>
    <w:rsid w:val="00944F86"/>
    <w:rsid w:val="00945A6A"/>
    <w:rsid w:val="00946249"/>
    <w:rsid w:val="009470BD"/>
    <w:rsid w:val="00947DFC"/>
    <w:rsid w:val="0095088D"/>
    <w:rsid w:val="00950896"/>
    <w:rsid w:val="00950D6E"/>
    <w:rsid w:val="009513EB"/>
    <w:rsid w:val="00951855"/>
    <w:rsid w:val="0095195D"/>
    <w:rsid w:val="0095220F"/>
    <w:rsid w:val="00952413"/>
    <w:rsid w:val="009530D0"/>
    <w:rsid w:val="00953880"/>
    <w:rsid w:val="00954438"/>
    <w:rsid w:val="00957439"/>
    <w:rsid w:val="00957492"/>
    <w:rsid w:val="00960D96"/>
    <w:rsid w:val="00962CB4"/>
    <w:rsid w:val="00962D7E"/>
    <w:rsid w:val="00962F77"/>
    <w:rsid w:val="00963E96"/>
    <w:rsid w:val="00967977"/>
    <w:rsid w:val="00970368"/>
    <w:rsid w:val="00973719"/>
    <w:rsid w:val="00974917"/>
    <w:rsid w:val="00975B33"/>
    <w:rsid w:val="009800A0"/>
    <w:rsid w:val="0098685F"/>
    <w:rsid w:val="00992EDA"/>
    <w:rsid w:val="00993080"/>
    <w:rsid w:val="00994C70"/>
    <w:rsid w:val="0099759C"/>
    <w:rsid w:val="009A14AE"/>
    <w:rsid w:val="009A1EE1"/>
    <w:rsid w:val="009A4E34"/>
    <w:rsid w:val="009A750E"/>
    <w:rsid w:val="009A786F"/>
    <w:rsid w:val="009A7892"/>
    <w:rsid w:val="009A7EF2"/>
    <w:rsid w:val="009B001A"/>
    <w:rsid w:val="009B06A0"/>
    <w:rsid w:val="009B1B5B"/>
    <w:rsid w:val="009B1D1B"/>
    <w:rsid w:val="009B288D"/>
    <w:rsid w:val="009B4F2F"/>
    <w:rsid w:val="009B5084"/>
    <w:rsid w:val="009B5E21"/>
    <w:rsid w:val="009B6F39"/>
    <w:rsid w:val="009C13A1"/>
    <w:rsid w:val="009C51C3"/>
    <w:rsid w:val="009C57D7"/>
    <w:rsid w:val="009C76F8"/>
    <w:rsid w:val="009D0508"/>
    <w:rsid w:val="009D0D0C"/>
    <w:rsid w:val="009D2938"/>
    <w:rsid w:val="009D2FCC"/>
    <w:rsid w:val="009D33BA"/>
    <w:rsid w:val="009D41F4"/>
    <w:rsid w:val="009D4CA4"/>
    <w:rsid w:val="009D6C0D"/>
    <w:rsid w:val="009E1683"/>
    <w:rsid w:val="009E2700"/>
    <w:rsid w:val="009E2F00"/>
    <w:rsid w:val="009E7A09"/>
    <w:rsid w:val="009F1E65"/>
    <w:rsid w:val="009F3017"/>
    <w:rsid w:val="009F4273"/>
    <w:rsid w:val="009F5276"/>
    <w:rsid w:val="009F5E47"/>
    <w:rsid w:val="00A009C3"/>
    <w:rsid w:val="00A02AD9"/>
    <w:rsid w:val="00A02AF3"/>
    <w:rsid w:val="00A067DE"/>
    <w:rsid w:val="00A07E5C"/>
    <w:rsid w:val="00A10088"/>
    <w:rsid w:val="00A1014B"/>
    <w:rsid w:val="00A11346"/>
    <w:rsid w:val="00A12BAF"/>
    <w:rsid w:val="00A1405C"/>
    <w:rsid w:val="00A15B4E"/>
    <w:rsid w:val="00A16098"/>
    <w:rsid w:val="00A16A07"/>
    <w:rsid w:val="00A16CAE"/>
    <w:rsid w:val="00A24865"/>
    <w:rsid w:val="00A25D20"/>
    <w:rsid w:val="00A26DEF"/>
    <w:rsid w:val="00A27E1B"/>
    <w:rsid w:val="00A300B0"/>
    <w:rsid w:val="00A32859"/>
    <w:rsid w:val="00A33EA0"/>
    <w:rsid w:val="00A34770"/>
    <w:rsid w:val="00A358E5"/>
    <w:rsid w:val="00A35E6A"/>
    <w:rsid w:val="00A42C8B"/>
    <w:rsid w:val="00A42DA7"/>
    <w:rsid w:val="00A44057"/>
    <w:rsid w:val="00A44A54"/>
    <w:rsid w:val="00A44C6C"/>
    <w:rsid w:val="00A4537B"/>
    <w:rsid w:val="00A45E9C"/>
    <w:rsid w:val="00A47351"/>
    <w:rsid w:val="00A474CC"/>
    <w:rsid w:val="00A50042"/>
    <w:rsid w:val="00A518C8"/>
    <w:rsid w:val="00A531B5"/>
    <w:rsid w:val="00A554EA"/>
    <w:rsid w:val="00A56210"/>
    <w:rsid w:val="00A6037F"/>
    <w:rsid w:val="00A61535"/>
    <w:rsid w:val="00A62B6E"/>
    <w:rsid w:val="00A6381E"/>
    <w:rsid w:val="00A643E5"/>
    <w:rsid w:val="00A64BA5"/>
    <w:rsid w:val="00A65C54"/>
    <w:rsid w:val="00A67C6F"/>
    <w:rsid w:val="00A7051B"/>
    <w:rsid w:val="00A705D0"/>
    <w:rsid w:val="00A707C0"/>
    <w:rsid w:val="00A71643"/>
    <w:rsid w:val="00A75E34"/>
    <w:rsid w:val="00A76812"/>
    <w:rsid w:val="00A82EE9"/>
    <w:rsid w:val="00A8398D"/>
    <w:rsid w:val="00A84A25"/>
    <w:rsid w:val="00A854A8"/>
    <w:rsid w:val="00A9094B"/>
    <w:rsid w:val="00A919B5"/>
    <w:rsid w:val="00A9209E"/>
    <w:rsid w:val="00A92D64"/>
    <w:rsid w:val="00A93F4C"/>
    <w:rsid w:val="00A9506C"/>
    <w:rsid w:val="00A95089"/>
    <w:rsid w:val="00A95AF7"/>
    <w:rsid w:val="00AA121E"/>
    <w:rsid w:val="00AA3A3E"/>
    <w:rsid w:val="00AA3FFA"/>
    <w:rsid w:val="00AA431B"/>
    <w:rsid w:val="00AA4FAB"/>
    <w:rsid w:val="00AA55D6"/>
    <w:rsid w:val="00AA5809"/>
    <w:rsid w:val="00AA5ADD"/>
    <w:rsid w:val="00AA6D11"/>
    <w:rsid w:val="00AA7BFF"/>
    <w:rsid w:val="00AB01D1"/>
    <w:rsid w:val="00AB10A3"/>
    <w:rsid w:val="00AB1A4F"/>
    <w:rsid w:val="00AB61DC"/>
    <w:rsid w:val="00AC3E6C"/>
    <w:rsid w:val="00AC667D"/>
    <w:rsid w:val="00AC6758"/>
    <w:rsid w:val="00AC6C46"/>
    <w:rsid w:val="00AD094D"/>
    <w:rsid w:val="00AD146C"/>
    <w:rsid w:val="00AD1AA8"/>
    <w:rsid w:val="00AD4A35"/>
    <w:rsid w:val="00AD539A"/>
    <w:rsid w:val="00AD59E8"/>
    <w:rsid w:val="00AD7232"/>
    <w:rsid w:val="00AD7264"/>
    <w:rsid w:val="00AD7279"/>
    <w:rsid w:val="00AD7F5A"/>
    <w:rsid w:val="00AE0290"/>
    <w:rsid w:val="00AE3781"/>
    <w:rsid w:val="00AE38A1"/>
    <w:rsid w:val="00AE452E"/>
    <w:rsid w:val="00AF12BC"/>
    <w:rsid w:val="00AF4997"/>
    <w:rsid w:val="00AF5453"/>
    <w:rsid w:val="00B02170"/>
    <w:rsid w:val="00B02530"/>
    <w:rsid w:val="00B02F47"/>
    <w:rsid w:val="00B03D8E"/>
    <w:rsid w:val="00B0750C"/>
    <w:rsid w:val="00B076FA"/>
    <w:rsid w:val="00B1041C"/>
    <w:rsid w:val="00B11FF2"/>
    <w:rsid w:val="00B22C8D"/>
    <w:rsid w:val="00B22E67"/>
    <w:rsid w:val="00B23122"/>
    <w:rsid w:val="00B23EBE"/>
    <w:rsid w:val="00B249C5"/>
    <w:rsid w:val="00B25535"/>
    <w:rsid w:val="00B25A06"/>
    <w:rsid w:val="00B25D19"/>
    <w:rsid w:val="00B26AF7"/>
    <w:rsid w:val="00B27798"/>
    <w:rsid w:val="00B3251F"/>
    <w:rsid w:val="00B329AE"/>
    <w:rsid w:val="00B3443E"/>
    <w:rsid w:val="00B3485E"/>
    <w:rsid w:val="00B34D10"/>
    <w:rsid w:val="00B35C0D"/>
    <w:rsid w:val="00B36D01"/>
    <w:rsid w:val="00B40D82"/>
    <w:rsid w:val="00B41CCE"/>
    <w:rsid w:val="00B4227D"/>
    <w:rsid w:val="00B45051"/>
    <w:rsid w:val="00B45831"/>
    <w:rsid w:val="00B45D11"/>
    <w:rsid w:val="00B46724"/>
    <w:rsid w:val="00B47673"/>
    <w:rsid w:val="00B515FF"/>
    <w:rsid w:val="00B51618"/>
    <w:rsid w:val="00B525D8"/>
    <w:rsid w:val="00B52606"/>
    <w:rsid w:val="00B5280F"/>
    <w:rsid w:val="00B54132"/>
    <w:rsid w:val="00B562B6"/>
    <w:rsid w:val="00B605FC"/>
    <w:rsid w:val="00B64A7A"/>
    <w:rsid w:val="00B650AA"/>
    <w:rsid w:val="00B65BCB"/>
    <w:rsid w:val="00B676AF"/>
    <w:rsid w:val="00B67AC4"/>
    <w:rsid w:val="00B7032E"/>
    <w:rsid w:val="00B71D67"/>
    <w:rsid w:val="00B748ED"/>
    <w:rsid w:val="00B74B4C"/>
    <w:rsid w:val="00B75F24"/>
    <w:rsid w:val="00B8065F"/>
    <w:rsid w:val="00B8066A"/>
    <w:rsid w:val="00B825EE"/>
    <w:rsid w:val="00B83059"/>
    <w:rsid w:val="00B83EF7"/>
    <w:rsid w:val="00B846CF"/>
    <w:rsid w:val="00B852B2"/>
    <w:rsid w:val="00B86116"/>
    <w:rsid w:val="00B87122"/>
    <w:rsid w:val="00B92287"/>
    <w:rsid w:val="00B92CAC"/>
    <w:rsid w:val="00B92CB0"/>
    <w:rsid w:val="00B94E97"/>
    <w:rsid w:val="00B9535B"/>
    <w:rsid w:val="00B97BCF"/>
    <w:rsid w:val="00BA1641"/>
    <w:rsid w:val="00BA255D"/>
    <w:rsid w:val="00BA4412"/>
    <w:rsid w:val="00BA673F"/>
    <w:rsid w:val="00BA73D8"/>
    <w:rsid w:val="00BA752E"/>
    <w:rsid w:val="00BB0C8B"/>
    <w:rsid w:val="00BB144E"/>
    <w:rsid w:val="00BB146F"/>
    <w:rsid w:val="00BB3152"/>
    <w:rsid w:val="00BB4875"/>
    <w:rsid w:val="00BB4FCC"/>
    <w:rsid w:val="00BB75F7"/>
    <w:rsid w:val="00BC07D7"/>
    <w:rsid w:val="00BC2693"/>
    <w:rsid w:val="00BC4095"/>
    <w:rsid w:val="00BC4CBC"/>
    <w:rsid w:val="00BC5739"/>
    <w:rsid w:val="00BC790D"/>
    <w:rsid w:val="00BC7EA2"/>
    <w:rsid w:val="00BD47F8"/>
    <w:rsid w:val="00BD6126"/>
    <w:rsid w:val="00BE065E"/>
    <w:rsid w:val="00BE0C80"/>
    <w:rsid w:val="00BE11D2"/>
    <w:rsid w:val="00BE296C"/>
    <w:rsid w:val="00BE2DDC"/>
    <w:rsid w:val="00BE319A"/>
    <w:rsid w:val="00BE4B17"/>
    <w:rsid w:val="00BE5C29"/>
    <w:rsid w:val="00BE60A0"/>
    <w:rsid w:val="00BE6F96"/>
    <w:rsid w:val="00BF124B"/>
    <w:rsid w:val="00BF17BD"/>
    <w:rsid w:val="00BF22F7"/>
    <w:rsid w:val="00BF26DF"/>
    <w:rsid w:val="00BF39DB"/>
    <w:rsid w:val="00BF3FC6"/>
    <w:rsid w:val="00C00292"/>
    <w:rsid w:val="00C0042B"/>
    <w:rsid w:val="00C00E94"/>
    <w:rsid w:val="00C01ABD"/>
    <w:rsid w:val="00C02DE1"/>
    <w:rsid w:val="00C03D4F"/>
    <w:rsid w:val="00C03DED"/>
    <w:rsid w:val="00C067EF"/>
    <w:rsid w:val="00C06AAE"/>
    <w:rsid w:val="00C0E116"/>
    <w:rsid w:val="00C1116A"/>
    <w:rsid w:val="00C1457C"/>
    <w:rsid w:val="00C14809"/>
    <w:rsid w:val="00C15022"/>
    <w:rsid w:val="00C15B59"/>
    <w:rsid w:val="00C1601C"/>
    <w:rsid w:val="00C216F4"/>
    <w:rsid w:val="00C24D43"/>
    <w:rsid w:val="00C2509A"/>
    <w:rsid w:val="00C257A8"/>
    <w:rsid w:val="00C25BE8"/>
    <w:rsid w:val="00C3082E"/>
    <w:rsid w:val="00C31A0A"/>
    <w:rsid w:val="00C32199"/>
    <w:rsid w:val="00C33B23"/>
    <w:rsid w:val="00C34571"/>
    <w:rsid w:val="00C34BD2"/>
    <w:rsid w:val="00C3656E"/>
    <w:rsid w:val="00C411DA"/>
    <w:rsid w:val="00C414C7"/>
    <w:rsid w:val="00C41D0A"/>
    <w:rsid w:val="00C42A1A"/>
    <w:rsid w:val="00C44051"/>
    <w:rsid w:val="00C44844"/>
    <w:rsid w:val="00C45FD4"/>
    <w:rsid w:val="00C50ADD"/>
    <w:rsid w:val="00C5231B"/>
    <w:rsid w:val="00C5242D"/>
    <w:rsid w:val="00C5254C"/>
    <w:rsid w:val="00C57A65"/>
    <w:rsid w:val="00C5FF0B"/>
    <w:rsid w:val="00C604ED"/>
    <w:rsid w:val="00C60DF1"/>
    <w:rsid w:val="00C618EB"/>
    <w:rsid w:val="00C61CAC"/>
    <w:rsid w:val="00C631F0"/>
    <w:rsid w:val="00C634D4"/>
    <w:rsid w:val="00C65D54"/>
    <w:rsid w:val="00C65D92"/>
    <w:rsid w:val="00C67A48"/>
    <w:rsid w:val="00C71026"/>
    <w:rsid w:val="00C7151C"/>
    <w:rsid w:val="00C72226"/>
    <w:rsid w:val="00C72D60"/>
    <w:rsid w:val="00C802C6"/>
    <w:rsid w:val="00C80D09"/>
    <w:rsid w:val="00C8319E"/>
    <w:rsid w:val="00C83215"/>
    <w:rsid w:val="00C83341"/>
    <w:rsid w:val="00C83E19"/>
    <w:rsid w:val="00C84907"/>
    <w:rsid w:val="00C94B2D"/>
    <w:rsid w:val="00C950B4"/>
    <w:rsid w:val="00C95F18"/>
    <w:rsid w:val="00C95FB9"/>
    <w:rsid w:val="00C96010"/>
    <w:rsid w:val="00C96DA9"/>
    <w:rsid w:val="00C977C5"/>
    <w:rsid w:val="00CA1493"/>
    <w:rsid w:val="00CA1C6E"/>
    <w:rsid w:val="00CA2FB6"/>
    <w:rsid w:val="00CA4AC8"/>
    <w:rsid w:val="00CB03E9"/>
    <w:rsid w:val="00CB1D0A"/>
    <w:rsid w:val="00CB2BB1"/>
    <w:rsid w:val="00CC1B65"/>
    <w:rsid w:val="00CC254D"/>
    <w:rsid w:val="00CC3DE5"/>
    <w:rsid w:val="00CC50CD"/>
    <w:rsid w:val="00CC5CBE"/>
    <w:rsid w:val="00CC5F16"/>
    <w:rsid w:val="00CD031E"/>
    <w:rsid w:val="00CD20EC"/>
    <w:rsid w:val="00CD651F"/>
    <w:rsid w:val="00CE27CB"/>
    <w:rsid w:val="00CE7318"/>
    <w:rsid w:val="00CE770F"/>
    <w:rsid w:val="00CF1875"/>
    <w:rsid w:val="00CF2660"/>
    <w:rsid w:val="00CF35EF"/>
    <w:rsid w:val="00CF4004"/>
    <w:rsid w:val="00CF499A"/>
    <w:rsid w:val="00CF507D"/>
    <w:rsid w:val="00CF5AB6"/>
    <w:rsid w:val="00D0160A"/>
    <w:rsid w:val="00D05676"/>
    <w:rsid w:val="00D05727"/>
    <w:rsid w:val="00D0584A"/>
    <w:rsid w:val="00D05CDE"/>
    <w:rsid w:val="00D067C2"/>
    <w:rsid w:val="00D069D2"/>
    <w:rsid w:val="00D06FA3"/>
    <w:rsid w:val="00D1071F"/>
    <w:rsid w:val="00D11DA1"/>
    <w:rsid w:val="00D150D7"/>
    <w:rsid w:val="00D15121"/>
    <w:rsid w:val="00D170CC"/>
    <w:rsid w:val="00D1724B"/>
    <w:rsid w:val="00D17350"/>
    <w:rsid w:val="00D17E93"/>
    <w:rsid w:val="00D201E0"/>
    <w:rsid w:val="00D20FE1"/>
    <w:rsid w:val="00D233FE"/>
    <w:rsid w:val="00D2468C"/>
    <w:rsid w:val="00D250A5"/>
    <w:rsid w:val="00D33485"/>
    <w:rsid w:val="00D441BD"/>
    <w:rsid w:val="00D453FE"/>
    <w:rsid w:val="00D46324"/>
    <w:rsid w:val="00D5013B"/>
    <w:rsid w:val="00D50433"/>
    <w:rsid w:val="00D50FEC"/>
    <w:rsid w:val="00D5202D"/>
    <w:rsid w:val="00D5268E"/>
    <w:rsid w:val="00D548A5"/>
    <w:rsid w:val="00D55D7A"/>
    <w:rsid w:val="00D571A7"/>
    <w:rsid w:val="00D62488"/>
    <w:rsid w:val="00D62507"/>
    <w:rsid w:val="00D63C42"/>
    <w:rsid w:val="00D64382"/>
    <w:rsid w:val="00D661A1"/>
    <w:rsid w:val="00D667EA"/>
    <w:rsid w:val="00D66AE2"/>
    <w:rsid w:val="00D70069"/>
    <w:rsid w:val="00D71CB4"/>
    <w:rsid w:val="00D71EAB"/>
    <w:rsid w:val="00D72AE1"/>
    <w:rsid w:val="00D72E06"/>
    <w:rsid w:val="00D73E93"/>
    <w:rsid w:val="00D75F94"/>
    <w:rsid w:val="00D76D3E"/>
    <w:rsid w:val="00D80A73"/>
    <w:rsid w:val="00D82439"/>
    <w:rsid w:val="00D83956"/>
    <w:rsid w:val="00D862F9"/>
    <w:rsid w:val="00D86C5A"/>
    <w:rsid w:val="00D920F8"/>
    <w:rsid w:val="00D944B7"/>
    <w:rsid w:val="00DA076E"/>
    <w:rsid w:val="00DA0A25"/>
    <w:rsid w:val="00DA5D4D"/>
    <w:rsid w:val="00DB2A5F"/>
    <w:rsid w:val="00DB3737"/>
    <w:rsid w:val="00DB48F0"/>
    <w:rsid w:val="00DB5474"/>
    <w:rsid w:val="00DB54CF"/>
    <w:rsid w:val="00DB5BF6"/>
    <w:rsid w:val="00DB7304"/>
    <w:rsid w:val="00DC133E"/>
    <w:rsid w:val="00DC392B"/>
    <w:rsid w:val="00DC3AF1"/>
    <w:rsid w:val="00DC3F54"/>
    <w:rsid w:val="00DC508F"/>
    <w:rsid w:val="00DC5B92"/>
    <w:rsid w:val="00DC5D51"/>
    <w:rsid w:val="00DD3399"/>
    <w:rsid w:val="00DD6DA2"/>
    <w:rsid w:val="00DD70AE"/>
    <w:rsid w:val="00DE0AC0"/>
    <w:rsid w:val="00DE0C59"/>
    <w:rsid w:val="00DE371B"/>
    <w:rsid w:val="00DE45A0"/>
    <w:rsid w:val="00DE53B3"/>
    <w:rsid w:val="00DE7ACB"/>
    <w:rsid w:val="00DF032F"/>
    <w:rsid w:val="00DF2CC4"/>
    <w:rsid w:val="00DF404C"/>
    <w:rsid w:val="00DF4FBF"/>
    <w:rsid w:val="00DF58DC"/>
    <w:rsid w:val="00DF6506"/>
    <w:rsid w:val="00DF6661"/>
    <w:rsid w:val="00E037E4"/>
    <w:rsid w:val="00E03C96"/>
    <w:rsid w:val="00E0425B"/>
    <w:rsid w:val="00E07430"/>
    <w:rsid w:val="00E103B5"/>
    <w:rsid w:val="00E11DAB"/>
    <w:rsid w:val="00E12280"/>
    <w:rsid w:val="00E1246F"/>
    <w:rsid w:val="00E12D86"/>
    <w:rsid w:val="00E13575"/>
    <w:rsid w:val="00E13BFF"/>
    <w:rsid w:val="00E14592"/>
    <w:rsid w:val="00E168F4"/>
    <w:rsid w:val="00E1740A"/>
    <w:rsid w:val="00E177BB"/>
    <w:rsid w:val="00E2129C"/>
    <w:rsid w:val="00E26A2D"/>
    <w:rsid w:val="00E2779E"/>
    <w:rsid w:val="00E27897"/>
    <w:rsid w:val="00E27BA2"/>
    <w:rsid w:val="00E32672"/>
    <w:rsid w:val="00E329E8"/>
    <w:rsid w:val="00E339FE"/>
    <w:rsid w:val="00E34BCD"/>
    <w:rsid w:val="00E34E4E"/>
    <w:rsid w:val="00E36356"/>
    <w:rsid w:val="00E378BD"/>
    <w:rsid w:val="00E40360"/>
    <w:rsid w:val="00E43761"/>
    <w:rsid w:val="00E439B8"/>
    <w:rsid w:val="00E44CC6"/>
    <w:rsid w:val="00E45B2E"/>
    <w:rsid w:val="00E47610"/>
    <w:rsid w:val="00E47C45"/>
    <w:rsid w:val="00E51081"/>
    <w:rsid w:val="00E52A7B"/>
    <w:rsid w:val="00E5362C"/>
    <w:rsid w:val="00E5428D"/>
    <w:rsid w:val="00E54460"/>
    <w:rsid w:val="00E5488E"/>
    <w:rsid w:val="00E55064"/>
    <w:rsid w:val="00E607F9"/>
    <w:rsid w:val="00E60BE3"/>
    <w:rsid w:val="00E616F9"/>
    <w:rsid w:val="00E62297"/>
    <w:rsid w:val="00E6509F"/>
    <w:rsid w:val="00E654A0"/>
    <w:rsid w:val="00E655D8"/>
    <w:rsid w:val="00E66E2A"/>
    <w:rsid w:val="00E66E37"/>
    <w:rsid w:val="00E674C7"/>
    <w:rsid w:val="00E7022C"/>
    <w:rsid w:val="00E707F1"/>
    <w:rsid w:val="00E711E4"/>
    <w:rsid w:val="00E71A67"/>
    <w:rsid w:val="00E72BF3"/>
    <w:rsid w:val="00E7456F"/>
    <w:rsid w:val="00E7486B"/>
    <w:rsid w:val="00E75C7E"/>
    <w:rsid w:val="00E8050E"/>
    <w:rsid w:val="00E80A2C"/>
    <w:rsid w:val="00E810AE"/>
    <w:rsid w:val="00E83B7B"/>
    <w:rsid w:val="00E83F37"/>
    <w:rsid w:val="00E84987"/>
    <w:rsid w:val="00E85529"/>
    <w:rsid w:val="00E87172"/>
    <w:rsid w:val="00E92E19"/>
    <w:rsid w:val="00E935FC"/>
    <w:rsid w:val="00E94DC0"/>
    <w:rsid w:val="00E95044"/>
    <w:rsid w:val="00E958B3"/>
    <w:rsid w:val="00E95D77"/>
    <w:rsid w:val="00E9798A"/>
    <w:rsid w:val="00EA08F1"/>
    <w:rsid w:val="00EA0C37"/>
    <w:rsid w:val="00EA14C0"/>
    <w:rsid w:val="00EA1FE9"/>
    <w:rsid w:val="00EA3434"/>
    <w:rsid w:val="00EA4D4E"/>
    <w:rsid w:val="00EA576D"/>
    <w:rsid w:val="00EB0EF8"/>
    <w:rsid w:val="00EB1087"/>
    <w:rsid w:val="00EB1402"/>
    <w:rsid w:val="00EB3007"/>
    <w:rsid w:val="00EB3DA2"/>
    <w:rsid w:val="00EB43A8"/>
    <w:rsid w:val="00EB6D0A"/>
    <w:rsid w:val="00EC0303"/>
    <w:rsid w:val="00EC3A1B"/>
    <w:rsid w:val="00EC52B9"/>
    <w:rsid w:val="00EC533A"/>
    <w:rsid w:val="00EC5D33"/>
    <w:rsid w:val="00EC694F"/>
    <w:rsid w:val="00EC6975"/>
    <w:rsid w:val="00EC6F1F"/>
    <w:rsid w:val="00EC7E20"/>
    <w:rsid w:val="00ED37CB"/>
    <w:rsid w:val="00EE099D"/>
    <w:rsid w:val="00EE3062"/>
    <w:rsid w:val="00EE69E5"/>
    <w:rsid w:val="00EE74B0"/>
    <w:rsid w:val="00EE7563"/>
    <w:rsid w:val="00EE7725"/>
    <w:rsid w:val="00EF08F8"/>
    <w:rsid w:val="00EF09C8"/>
    <w:rsid w:val="00EF1102"/>
    <w:rsid w:val="00EF14D5"/>
    <w:rsid w:val="00EF1C78"/>
    <w:rsid w:val="00EF2A6A"/>
    <w:rsid w:val="00EF409F"/>
    <w:rsid w:val="00EF47DE"/>
    <w:rsid w:val="00EF5E78"/>
    <w:rsid w:val="00EF6E67"/>
    <w:rsid w:val="00F00955"/>
    <w:rsid w:val="00F01FD7"/>
    <w:rsid w:val="00F022A9"/>
    <w:rsid w:val="00F043A9"/>
    <w:rsid w:val="00F10305"/>
    <w:rsid w:val="00F108F8"/>
    <w:rsid w:val="00F11AF7"/>
    <w:rsid w:val="00F12677"/>
    <w:rsid w:val="00F13567"/>
    <w:rsid w:val="00F14FF1"/>
    <w:rsid w:val="00F15CAB"/>
    <w:rsid w:val="00F166C5"/>
    <w:rsid w:val="00F17885"/>
    <w:rsid w:val="00F23F7C"/>
    <w:rsid w:val="00F242EE"/>
    <w:rsid w:val="00F2440A"/>
    <w:rsid w:val="00F27022"/>
    <w:rsid w:val="00F274F9"/>
    <w:rsid w:val="00F308FE"/>
    <w:rsid w:val="00F31745"/>
    <w:rsid w:val="00F33EBE"/>
    <w:rsid w:val="00F35413"/>
    <w:rsid w:val="00F35595"/>
    <w:rsid w:val="00F40FBA"/>
    <w:rsid w:val="00F42F71"/>
    <w:rsid w:val="00F44BA0"/>
    <w:rsid w:val="00F44DD7"/>
    <w:rsid w:val="00F5074A"/>
    <w:rsid w:val="00F53DF1"/>
    <w:rsid w:val="00F5445E"/>
    <w:rsid w:val="00F550DE"/>
    <w:rsid w:val="00F555A4"/>
    <w:rsid w:val="00F5607A"/>
    <w:rsid w:val="00F57A61"/>
    <w:rsid w:val="00F60CF8"/>
    <w:rsid w:val="00F625C1"/>
    <w:rsid w:val="00F64DFC"/>
    <w:rsid w:val="00F66AD4"/>
    <w:rsid w:val="00F66E5C"/>
    <w:rsid w:val="00F6792E"/>
    <w:rsid w:val="00F67F12"/>
    <w:rsid w:val="00F70753"/>
    <w:rsid w:val="00F71156"/>
    <w:rsid w:val="00F723D6"/>
    <w:rsid w:val="00F75B19"/>
    <w:rsid w:val="00F76A1D"/>
    <w:rsid w:val="00F76AF9"/>
    <w:rsid w:val="00F76D75"/>
    <w:rsid w:val="00F83753"/>
    <w:rsid w:val="00F8505F"/>
    <w:rsid w:val="00F85557"/>
    <w:rsid w:val="00F8625A"/>
    <w:rsid w:val="00F86DCF"/>
    <w:rsid w:val="00F872BC"/>
    <w:rsid w:val="00F906F7"/>
    <w:rsid w:val="00F91139"/>
    <w:rsid w:val="00F9284B"/>
    <w:rsid w:val="00F92F61"/>
    <w:rsid w:val="00F94A93"/>
    <w:rsid w:val="00F96083"/>
    <w:rsid w:val="00FA0461"/>
    <w:rsid w:val="00FA0A3F"/>
    <w:rsid w:val="00FA13A9"/>
    <w:rsid w:val="00FA21E3"/>
    <w:rsid w:val="00FA3146"/>
    <w:rsid w:val="00FA3B1D"/>
    <w:rsid w:val="00FA3D76"/>
    <w:rsid w:val="00FA4206"/>
    <w:rsid w:val="00FA6EAA"/>
    <w:rsid w:val="00FB4F9F"/>
    <w:rsid w:val="00FB6015"/>
    <w:rsid w:val="00FC09AD"/>
    <w:rsid w:val="00FC1BA8"/>
    <w:rsid w:val="00FC2728"/>
    <w:rsid w:val="00FC51A1"/>
    <w:rsid w:val="00FC55DF"/>
    <w:rsid w:val="00FC6937"/>
    <w:rsid w:val="00FC6CA6"/>
    <w:rsid w:val="00FC6CAC"/>
    <w:rsid w:val="00FC7CDB"/>
    <w:rsid w:val="00FC7EBF"/>
    <w:rsid w:val="00FD0109"/>
    <w:rsid w:val="00FD02D2"/>
    <w:rsid w:val="00FD0678"/>
    <w:rsid w:val="00FD33A7"/>
    <w:rsid w:val="00FD5CB2"/>
    <w:rsid w:val="00FD6C1D"/>
    <w:rsid w:val="00FD6D39"/>
    <w:rsid w:val="00FE2A2C"/>
    <w:rsid w:val="00FE41FC"/>
    <w:rsid w:val="00FE42E1"/>
    <w:rsid w:val="00FE6B11"/>
    <w:rsid w:val="00FE6E41"/>
    <w:rsid w:val="00FE78B0"/>
    <w:rsid w:val="00FE7C57"/>
    <w:rsid w:val="00FF0AED"/>
    <w:rsid w:val="00FF43AF"/>
    <w:rsid w:val="00FF5003"/>
    <w:rsid w:val="00FF5799"/>
    <w:rsid w:val="00FF57FB"/>
    <w:rsid w:val="00FF5B2D"/>
    <w:rsid w:val="00FF60FF"/>
    <w:rsid w:val="00FF7132"/>
    <w:rsid w:val="00FF7437"/>
    <w:rsid w:val="010BACC6"/>
    <w:rsid w:val="011FF1AE"/>
    <w:rsid w:val="0137EB8C"/>
    <w:rsid w:val="0165CACC"/>
    <w:rsid w:val="0171C19C"/>
    <w:rsid w:val="0194CA49"/>
    <w:rsid w:val="01A662CF"/>
    <w:rsid w:val="01CC825F"/>
    <w:rsid w:val="01D51E80"/>
    <w:rsid w:val="01E7D767"/>
    <w:rsid w:val="01F2B8A7"/>
    <w:rsid w:val="02041C2B"/>
    <w:rsid w:val="021285FE"/>
    <w:rsid w:val="024BE0A9"/>
    <w:rsid w:val="0266CEAC"/>
    <w:rsid w:val="0274382E"/>
    <w:rsid w:val="0299B675"/>
    <w:rsid w:val="02CB10E5"/>
    <w:rsid w:val="02CB95C8"/>
    <w:rsid w:val="02E2089F"/>
    <w:rsid w:val="03012F98"/>
    <w:rsid w:val="0374846D"/>
    <w:rsid w:val="03A657B5"/>
    <w:rsid w:val="03B557F9"/>
    <w:rsid w:val="040EB987"/>
    <w:rsid w:val="0411F6FD"/>
    <w:rsid w:val="042AE5C9"/>
    <w:rsid w:val="044FC7D0"/>
    <w:rsid w:val="04587DF8"/>
    <w:rsid w:val="04814F89"/>
    <w:rsid w:val="048D9B0B"/>
    <w:rsid w:val="04966236"/>
    <w:rsid w:val="04B65080"/>
    <w:rsid w:val="04D2076C"/>
    <w:rsid w:val="04E592AD"/>
    <w:rsid w:val="05021B5D"/>
    <w:rsid w:val="050EF070"/>
    <w:rsid w:val="05201D74"/>
    <w:rsid w:val="052175B3"/>
    <w:rsid w:val="052D9979"/>
    <w:rsid w:val="053F20BB"/>
    <w:rsid w:val="055AAB09"/>
    <w:rsid w:val="055C727B"/>
    <w:rsid w:val="05B10D9A"/>
    <w:rsid w:val="05B7B9FE"/>
    <w:rsid w:val="05C12609"/>
    <w:rsid w:val="05F1D0C5"/>
    <w:rsid w:val="05F94926"/>
    <w:rsid w:val="06033EDA"/>
    <w:rsid w:val="060C7ED9"/>
    <w:rsid w:val="06121DAF"/>
    <w:rsid w:val="062C8654"/>
    <w:rsid w:val="062EA029"/>
    <w:rsid w:val="062EA341"/>
    <w:rsid w:val="06B0DA69"/>
    <w:rsid w:val="06D2E31D"/>
    <w:rsid w:val="0730C09A"/>
    <w:rsid w:val="074FE19C"/>
    <w:rsid w:val="075B9083"/>
    <w:rsid w:val="0795F8A3"/>
    <w:rsid w:val="079B7C2B"/>
    <w:rsid w:val="07BBDACF"/>
    <w:rsid w:val="08365C10"/>
    <w:rsid w:val="08C2A500"/>
    <w:rsid w:val="08D1A209"/>
    <w:rsid w:val="08F2B2F3"/>
    <w:rsid w:val="0976F4CC"/>
    <w:rsid w:val="0986B635"/>
    <w:rsid w:val="09CE21C9"/>
    <w:rsid w:val="0A0132EA"/>
    <w:rsid w:val="0A0E3E0B"/>
    <w:rsid w:val="0A14DB6E"/>
    <w:rsid w:val="0A18A38D"/>
    <w:rsid w:val="0A1A710A"/>
    <w:rsid w:val="0A1E9E30"/>
    <w:rsid w:val="0A34B168"/>
    <w:rsid w:val="0A3ECB08"/>
    <w:rsid w:val="0A574A1E"/>
    <w:rsid w:val="0A5E672D"/>
    <w:rsid w:val="0A70C6B6"/>
    <w:rsid w:val="0A73FADB"/>
    <w:rsid w:val="0AA6B443"/>
    <w:rsid w:val="0AD68409"/>
    <w:rsid w:val="0AD6F7A8"/>
    <w:rsid w:val="0B10A606"/>
    <w:rsid w:val="0B163C70"/>
    <w:rsid w:val="0B33DFEC"/>
    <w:rsid w:val="0B4679AC"/>
    <w:rsid w:val="0B7021A2"/>
    <w:rsid w:val="0B8E1410"/>
    <w:rsid w:val="0BB548D6"/>
    <w:rsid w:val="0BEA3C94"/>
    <w:rsid w:val="0CAF9CA1"/>
    <w:rsid w:val="0D139A38"/>
    <w:rsid w:val="0D13DA96"/>
    <w:rsid w:val="0D48790C"/>
    <w:rsid w:val="0D7965D6"/>
    <w:rsid w:val="0D7A2CF8"/>
    <w:rsid w:val="0D7ADFF8"/>
    <w:rsid w:val="0DD0D209"/>
    <w:rsid w:val="0DD5BB49"/>
    <w:rsid w:val="0DEB566B"/>
    <w:rsid w:val="0DFC1EBC"/>
    <w:rsid w:val="0E09AE65"/>
    <w:rsid w:val="0E19BA96"/>
    <w:rsid w:val="0E1F76E1"/>
    <w:rsid w:val="0E544674"/>
    <w:rsid w:val="0E63A6A0"/>
    <w:rsid w:val="0E671359"/>
    <w:rsid w:val="0E9B58BE"/>
    <w:rsid w:val="0EDD4411"/>
    <w:rsid w:val="0EEB015C"/>
    <w:rsid w:val="0EF307F9"/>
    <w:rsid w:val="0EF5C626"/>
    <w:rsid w:val="0F02E0AA"/>
    <w:rsid w:val="0F138F84"/>
    <w:rsid w:val="0F2A8135"/>
    <w:rsid w:val="0F40A5CC"/>
    <w:rsid w:val="0F4713F1"/>
    <w:rsid w:val="0F85D0A7"/>
    <w:rsid w:val="0F9AC4BD"/>
    <w:rsid w:val="0FAAAFCE"/>
    <w:rsid w:val="0FE02C39"/>
    <w:rsid w:val="0FEC88E0"/>
    <w:rsid w:val="0FEECA73"/>
    <w:rsid w:val="0FFE8AEE"/>
    <w:rsid w:val="1001C722"/>
    <w:rsid w:val="100BCA44"/>
    <w:rsid w:val="1050A742"/>
    <w:rsid w:val="10BA58E3"/>
    <w:rsid w:val="10C4FBB9"/>
    <w:rsid w:val="10C60B04"/>
    <w:rsid w:val="10E2C7AA"/>
    <w:rsid w:val="10EB3C7A"/>
    <w:rsid w:val="10EBFFBC"/>
    <w:rsid w:val="10F487B1"/>
    <w:rsid w:val="113BF8F4"/>
    <w:rsid w:val="117050E1"/>
    <w:rsid w:val="11A2149C"/>
    <w:rsid w:val="11E820D5"/>
    <w:rsid w:val="11F654A5"/>
    <w:rsid w:val="121057C2"/>
    <w:rsid w:val="122B48C0"/>
    <w:rsid w:val="123BDEF9"/>
    <w:rsid w:val="123DA8E2"/>
    <w:rsid w:val="12443194"/>
    <w:rsid w:val="12543186"/>
    <w:rsid w:val="125AAD0D"/>
    <w:rsid w:val="12666C1E"/>
    <w:rsid w:val="1291E491"/>
    <w:rsid w:val="12A13723"/>
    <w:rsid w:val="12A3E6EB"/>
    <w:rsid w:val="12DE2196"/>
    <w:rsid w:val="12E16D82"/>
    <w:rsid w:val="133779A6"/>
    <w:rsid w:val="134E1D89"/>
    <w:rsid w:val="1352E28B"/>
    <w:rsid w:val="138100E7"/>
    <w:rsid w:val="139A15E1"/>
    <w:rsid w:val="13A65924"/>
    <w:rsid w:val="13ACF8E6"/>
    <w:rsid w:val="13CFC62B"/>
    <w:rsid w:val="13F6E538"/>
    <w:rsid w:val="13FDF677"/>
    <w:rsid w:val="1401BFFD"/>
    <w:rsid w:val="140BC8AC"/>
    <w:rsid w:val="140C2517"/>
    <w:rsid w:val="142F5784"/>
    <w:rsid w:val="143CC4A6"/>
    <w:rsid w:val="145B98DC"/>
    <w:rsid w:val="1499D3F3"/>
    <w:rsid w:val="14A19ED6"/>
    <w:rsid w:val="14B02C63"/>
    <w:rsid w:val="14C48B8E"/>
    <w:rsid w:val="14D7FB64"/>
    <w:rsid w:val="14F119A8"/>
    <w:rsid w:val="14F4824F"/>
    <w:rsid w:val="150509DC"/>
    <w:rsid w:val="1528F84D"/>
    <w:rsid w:val="153A1E37"/>
    <w:rsid w:val="153D6BB7"/>
    <w:rsid w:val="158E26E3"/>
    <w:rsid w:val="159F7742"/>
    <w:rsid w:val="15D9E2C4"/>
    <w:rsid w:val="1639E7FB"/>
    <w:rsid w:val="163F91C5"/>
    <w:rsid w:val="16522720"/>
    <w:rsid w:val="165954BD"/>
    <w:rsid w:val="165EE37B"/>
    <w:rsid w:val="16805832"/>
    <w:rsid w:val="168590A3"/>
    <w:rsid w:val="16870A33"/>
    <w:rsid w:val="16E529A5"/>
    <w:rsid w:val="1716DE82"/>
    <w:rsid w:val="173AE20D"/>
    <w:rsid w:val="173C5B86"/>
    <w:rsid w:val="17683824"/>
    <w:rsid w:val="17967184"/>
    <w:rsid w:val="179C5DC0"/>
    <w:rsid w:val="17B08682"/>
    <w:rsid w:val="17D94F04"/>
    <w:rsid w:val="18455D56"/>
    <w:rsid w:val="18556E42"/>
    <w:rsid w:val="18F72DE3"/>
    <w:rsid w:val="18FCD59A"/>
    <w:rsid w:val="1900A63D"/>
    <w:rsid w:val="1903DA1A"/>
    <w:rsid w:val="1940A5A1"/>
    <w:rsid w:val="194C301C"/>
    <w:rsid w:val="19E7A959"/>
    <w:rsid w:val="1A36CFEC"/>
    <w:rsid w:val="1A7D70F8"/>
    <w:rsid w:val="1A953C8F"/>
    <w:rsid w:val="1ABB55F8"/>
    <w:rsid w:val="1ABD1070"/>
    <w:rsid w:val="1ADA7F6B"/>
    <w:rsid w:val="1ADBC49C"/>
    <w:rsid w:val="1AE05D9A"/>
    <w:rsid w:val="1B2B93B7"/>
    <w:rsid w:val="1B448859"/>
    <w:rsid w:val="1B48A30F"/>
    <w:rsid w:val="1B5974C4"/>
    <w:rsid w:val="1B5B65F7"/>
    <w:rsid w:val="1B671FD6"/>
    <w:rsid w:val="1B68860E"/>
    <w:rsid w:val="1B6D1995"/>
    <w:rsid w:val="1B8B64EB"/>
    <w:rsid w:val="1BB89282"/>
    <w:rsid w:val="1BB8ECFE"/>
    <w:rsid w:val="1BBFCF3B"/>
    <w:rsid w:val="1BE8B6A7"/>
    <w:rsid w:val="1C3F830E"/>
    <w:rsid w:val="1CB08AA1"/>
    <w:rsid w:val="1CB5D6A2"/>
    <w:rsid w:val="1CC9CAB6"/>
    <w:rsid w:val="1D086B8B"/>
    <w:rsid w:val="1D159580"/>
    <w:rsid w:val="1D2197E5"/>
    <w:rsid w:val="1D4171B9"/>
    <w:rsid w:val="1D4CDC38"/>
    <w:rsid w:val="1D4FBA52"/>
    <w:rsid w:val="1D55C522"/>
    <w:rsid w:val="1D7D50E5"/>
    <w:rsid w:val="1DBB74BE"/>
    <w:rsid w:val="1DCD109B"/>
    <w:rsid w:val="1E29E42C"/>
    <w:rsid w:val="1E84596E"/>
    <w:rsid w:val="1EA4DA60"/>
    <w:rsid w:val="1EB4B233"/>
    <w:rsid w:val="1EBC6F33"/>
    <w:rsid w:val="1F1C4841"/>
    <w:rsid w:val="1F4670FD"/>
    <w:rsid w:val="1F4B0491"/>
    <w:rsid w:val="1F70FDB0"/>
    <w:rsid w:val="1F7B830B"/>
    <w:rsid w:val="1F7F97F3"/>
    <w:rsid w:val="1F854D5A"/>
    <w:rsid w:val="1F85669B"/>
    <w:rsid w:val="1FD1766F"/>
    <w:rsid w:val="2050CE5E"/>
    <w:rsid w:val="20571668"/>
    <w:rsid w:val="20680EE9"/>
    <w:rsid w:val="208675D6"/>
    <w:rsid w:val="20AB7844"/>
    <w:rsid w:val="20BB02A5"/>
    <w:rsid w:val="21139754"/>
    <w:rsid w:val="21177261"/>
    <w:rsid w:val="211C570E"/>
    <w:rsid w:val="212D6DF0"/>
    <w:rsid w:val="216C160F"/>
    <w:rsid w:val="217C4EE5"/>
    <w:rsid w:val="21863E8A"/>
    <w:rsid w:val="21B12AF6"/>
    <w:rsid w:val="21C6A0D1"/>
    <w:rsid w:val="21F0769A"/>
    <w:rsid w:val="2229FE9C"/>
    <w:rsid w:val="224174CB"/>
    <w:rsid w:val="226D0778"/>
    <w:rsid w:val="2274E007"/>
    <w:rsid w:val="2279CC6C"/>
    <w:rsid w:val="2293536B"/>
    <w:rsid w:val="22A2C33A"/>
    <w:rsid w:val="2304A8DA"/>
    <w:rsid w:val="23595C7E"/>
    <w:rsid w:val="238326E3"/>
    <w:rsid w:val="23C969DB"/>
    <w:rsid w:val="23D60B5A"/>
    <w:rsid w:val="2442846D"/>
    <w:rsid w:val="245ADD84"/>
    <w:rsid w:val="24B83D28"/>
    <w:rsid w:val="24C8067E"/>
    <w:rsid w:val="24DC99B7"/>
    <w:rsid w:val="250B653E"/>
    <w:rsid w:val="251F9C37"/>
    <w:rsid w:val="25529115"/>
    <w:rsid w:val="257CA516"/>
    <w:rsid w:val="25CFBE25"/>
    <w:rsid w:val="25EFE11C"/>
    <w:rsid w:val="25F1EBD9"/>
    <w:rsid w:val="260737CE"/>
    <w:rsid w:val="26074B68"/>
    <w:rsid w:val="26389265"/>
    <w:rsid w:val="26397216"/>
    <w:rsid w:val="2660F438"/>
    <w:rsid w:val="2680EA94"/>
    <w:rsid w:val="26A673A6"/>
    <w:rsid w:val="26B5E041"/>
    <w:rsid w:val="26BD1F2F"/>
    <w:rsid w:val="26C11DD6"/>
    <w:rsid w:val="26D0B05E"/>
    <w:rsid w:val="26DDA1E4"/>
    <w:rsid w:val="26E3A3D3"/>
    <w:rsid w:val="270CD529"/>
    <w:rsid w:val="27471006"/>
    <w:rsid w:val="27977AED"/>
    <w:rsid w:val="279DA2A3"/>
    <w:rsid w:val="2836DB0C"/>
    <w:rsid w:val="284749C7"/>
    <w:rsid w:val="284F73DC"/>
    <w:rsid w:val="2858A655"/>
    <w:rsid w:val="28629AD7"/>
    <w:rsid w:val="2895220E"/>
    <w:rsid w:val="289A4B73"/>
    <w:rsid w:val="28ECC099"/>
    <w:rsid w:val="290C04A4"/>
    <w:rsid w:val="29338043"/>
    <w:rsid w:val="293865BF"/>
    <w:rsid w:val="294BCE51"/>
    <w:rsid w:val="29547937"/>
    <w:rsid w:val="2962D706"/>
    <w:rsid w:val="29FCEE47"/>
    <w:rsid w:val="2A0FB0A2"/>
    <w:rsid w:val="2A2BBB0C"/>
    <w:rsid w:val="2A43DF01"/>
    <w:rsid w:val="2A4CE464"/>
    <w:rsid w:val="2A9034D0"/>
    <w:rsid w:val="2AACCD34"/>
    <w:rsid w:val="2AB3B3BC"/>
    <w:rsid w:val="2AC3D775"/>
    <w:rsid w:val="2AC557C2"/>
    <w:rsid w:val="2AFCD9BD"/>
    <w:rsid w:val="2B1734FC"/>
    <w:rsid w:val="2B365072"/>
    <w:rsid w:val="2B4F8935"/>
    <w:rsid w:val="2BB2BA30"/>
    <w:rsid w:val="2BD16E5D"/>
    <w:rsid w:val="2BED9EB0"/>
    <w:rsid w:val="2C1FCA65"/>
    <w:rsid w:val="2C1FEA00"/>
    <w:rsid w:val="2C48BD71"/>
    <w:rsid w:val="2C5D2458"/>
    <w:rsid w:val="2CCE59BB"/>
    <w:rsid w:val="2CEBE05A"/>
    <w:rsid w:val="2CFE883D"/>
    <w:rsid w:val="2D5A6663"/>
    <w:rsid w:val="2DB0D4DD"/>
    <w:rsid w:val="2DC7861C"/>
    <w:rsid w:val="2DF00E23"/>
    <w:rsid w:val="2E0A700C"/>
    <w:rsid w:val="2E2A560D"/>
    <w:rsid w:val="2E5D41CB"/>
    <w:rsid w:val="2E795BB3"/>
    <w:rsid w:val="2E89C321"/>
    <w:rsid w:val="2EC48E1C"/>
    <w:rsid w:val="2F10FAAA"/>
    <w:rsid w:val="2F17D6FC"/>
    <w:rsid w:val="2F1D75CF"/>
    <w:rsid w:val="2F30F7F2"/>
    <w:rsid w:val="2F5F99FC"/>
    <w:rsid w:val="2F6FFD9C"/>
    <w:rsid w:val="2F79F4AA"/>
    <w:rsid w:val="2F99FB15"/>
    <w:rsid w:val="2FB6708F"/>
    <w:rsid w:val="2FB9F927"/>
    <w:rsid w:val="2FBC4BE2"/>
    <w:rsid w:val="2FEA3850"/>
    <w:rsid w:val="300DA87F"/>
    <w:rsid w:val="30295DBF"/>
    <w:rsid w:val="305CA9B2"/>
    <w:rsid w:val="30858C89"/>
    <w:rsid w:val="30908DBF"/>
    <w:rsid w:val="30A089D7"/>
    <w:rsid w:val="312660EE"/>
    <w:rsid w:val="313C6A08"/>
    <w:rsid w:val="314CC69C"/>
    <w:rsid w:val="315ECE9D"/>
    <w:rsid w:val="317D09B8"/>
    <w:rsid w:val="317F5D69"/>
    <w:rsid w:val="319A10A3"/>
    <w:rsid w:val="319FD871"/>
    <w:rsid w:val="31D727A5"/>
    <w:rsid w:val="31D89AF4"/>
    <w:rsid w:val="32171E63"/>
    <w:rsid w:val="322B5E89"/>
    <w:rsid w:val="323017E0"/>
    <w:rsid w:val="32380107"/>
    <w:rsid w:val="325323DE"/>
    <w:rsid w:val="32659C07"/>
    <w:rsid w:val="3279DAE5"/>
    <w:rsid w:val="32903122"/>
    <w:rsid w:val="329556F2"/>
    <w:rsid w:val="32B5A5EB"/>
    <w:rsid w:val="3328EC60"/>
    <w:rsid w:val="33733598"/>
    <w:rsid w:val="33A248AD"/>
    <w:rsid w:val="33AA1EA6"/>
    <w:rsid w:val="33B0E30E"/>
    <w:rsid w:val="33BEFCC6"/>
    <w:rsid w:val="33ED4EEA"/>
    <w:rsid w:val="33F7DC82"/>
    <w:rsid w:val="34427D22"/>
    <w:rsid w:val="348DE50C"/>
    <w:rsid w:val="34BB07FC"/>
    <w:rsid w:val="35218EC4"/>
    <w:rsid w:val="352CFAE8"/>
    <w:rsid w:val="3565EB00"/>
    <w:rsid w:val="359E9326"/>
    <w:rsid w:val="35C9E485"/>
    <w:rsid w:val="35D98606"/>
    <w:rsid w:val="35E369DF"/>
    <w:rsid w:val="35F3B608"/>
    <w:rsid w:val="35FE1ACC"/>
    <w:rsid w:val="36014107"/>
    <w:rsid w:val="3629EE7B"/>
    <w:rsid w:val="365CF0C2"/>
    <w:rsid w:val="366F18E0"/>
    <w:rsid w:val="36867C7C"/>
    <w:rsid w:val="36AAC391"/>
    <w:rsid w:val="36AF470C"/>
    <w:rsid w:val="36D212DF"/>
    <w:rsid w:val="36F107E7"/>
    <w:rsid w:val="3701A636"/>
    <w:rsid w:val="37064A89"/>
    <w:rsid w:val="371D163E"/>
    <w:rsid w:val="371F73BA"/>
    <w:rsid w:val="374ED09A"/>
    <w:rsid w:val="3765766D"/>
    <w:rsid w:val="3783A088"/>
    <w:rsid w:val="378A0018"/>
    <w:rsid w:val="37940407"/>
    <w:rsid w:val="38131117"/>
    <w:rsid w:val="381CBC0B"/>
    <w:rsid w:val="38324A73"/>
    <w:rsid w:val="383C4A7A"/>
    <w:rsid w:val="383E5FDF"/>
    <w:rsid w:val="3854CF27"/>
    <w:rsid w:val="386A82B4"/>
    <w:rsid w:val="386D4035"/>
    <w:rsid w:val="38B509B8"/>
    <w:rsid w:val="38EFAAB5"/>
    <w:rsid w:val="38F013FA"/>
    <w:rsid w:val="390BB87F"/>
    <w:rsid w:val="394330EA"/>
    <w:rsid w:val="3957C4A5"/>
    <w:rsid w:val="3961644C"/>
    <w:rsid w:val="3962DCD2"/>
    <w:rsid w:val="397AED8B"/>
    <w:rsid w:val="398A46EC"/>
    <w:rsid w:val="3990403D"/>
    <w:rsid w:val="39C31E8F"/>
    <w:rsid w:val="3A01F91F"/>
    <w:rsid w:val="3A5205EF"/>
    <w:rsid w:val="3A66741A"/>
    <w:rsid w:val="3A733EF3"/>
    <w:rsid w:val="3A8AB6F1"/>
    <w:rsid w:val="3AAC3342"/>
    <w:rsid w:val="3AC56955"/>
    <w:rsid w:val="3ACE0C6B"/>
    <w:rsid w:val="3AF8C4B4"/>
    <w:rsid w:val="3B6DA143"/>
    <w:rsid w:val="3B702DCF"/>
    <w:rsid w:val="3BA63F60"/>
    <w:rsid w:val="3BB2FBFC"/>
    <w:rsid w:val="3BBA7D66"/>
    <w:rsid w:val="3C710EB1"/>
    <w:rsid w:val="3CCAD2BA"/>
    <w:rsid w:val="3D2747E5"/>
    <w:rsid w:val="3D42DE88"/>
    <w:rsid w:val="3D7F08CA"/>
    <w:rsid w:val="3D8BE4B2"/>
    <w:rsid w:val="3E0C4497"/>
    <w:rsid w:val="3E0C8D1B"/>
    <w:rsid w:val="3E2DF645"/>
    <w:rsid w:val="3E3C143B"/>
    <w:rsid w:val="3E73D1C6"/>
    <w:rsid w:val="3E891271"/>
    <w:rsid w:val="3EBC20CC"/>
    <w:rsid w:val="3EBD3F7A"/>
    <w:rsid w:val="3EC860C8"/>
    <w:rsid w:val="3EC8D8CE"/>
    <w:rsid w:val="3ED3F361"/>
    <w:rsid w:val="3F1212E1"/>
    <w:rsid w:val="3F294CFE"/>
    <w:rsid w:val="3F29ECE0"/>
    <w:rsid w:val="3F41AD13"/>
    <w:rsid w:val="3F53C778"/>
    <w:rsid w:val="3F58F19E"/>
    <w:rsid w:val="3F5F2E8A"/>
    <w:rsid w:val="3FB25328"/>
    <w:rsid w:val="4004D798"/>
    <w:rsid w:val="404A198D"/>
    <w:rsid w:val="4054A7BC"/>
    <w:rsid w:val="406100F1"/>
    <w:rsid w:val="40AD91F9"/>
    <w:rsid w:val="40BCD0F9"/>
    <w:rsid w:val="411AC414"/>
    <w:rsid w:val="416C8E94"/>
    <w:rsid w:val="417553DD"/>
    <w:rsid w:val="41987659"/>
    <w:rsid w:val="41A96AD0"/>
    <w:rsid w:val="41C9744E"/>
    <w:rsid w:val="41FD3592"/>
    <w:rsid w:val="421EB9A6"/>
    <w:rsid w:val="4223516D"/>
    <w:rsid w:val="422B6652"/>
    <w:rsid w:val="423378A8"/>
    <w:rsid w:val="4239F86F"/>
    <w:rsid w:val="425ADA13"/>
    <w:rsid w:val="425EB15D"/>
    <w:rsid w:val="42636264"/>
    <w:rsid w:val="42736EDB"/>
    <w:rsid w:val="429CEAE0"/>
    <w:rsid w:val="4317461A"/>
    <w:rsid w:val="43345DDF"/>
    <w:rsid w:val="436277B2"/>
    <w:rsid w:val="437C11B1"/>
    <w:rsid w:val="4387A8B2"/>
    <w:rsid w:val="43BD96F8"/>
    <w:rsid w:val="43F3552F"/>
    <w:rsid w:val="43F5BD66"/>
    <w:rsid w:val="44074E0D"/>
    <w:rsid w:val="447F5E92"/>
    <w:rsid w:val="44801C95"/>
    <w:rsid w:val="44B65B13"/>
    <w:rsid w:val="44B6FB18"/>
    <w:rsid w:val="44D97072"/>
    <w:rsid w:val="45489B70"/>
    <w:rsid w:val="457A47E0"/>
    <w:rsid w:val="457AC81C"/>
    <w:rsid w:val="458E0D2D"/>
    <w:rsid w:val="459F4DC2"/>
    <w:rsid w:val="45A0B94E"/>
    <w:rsid w:val="45AE2A50"/>
    <w:rsid w:val="45C3CE56"/>
    <w:rsid w:val="45DDFE4C"/>
    <w:rsid w:val="463E2067"/>
    <w:rsid w:val="464AE385"/>
    <w:rsid w:val="46666A96"/>
    <w:rsid w:val="46BD73D9"/>
    <w:rsid w:val="46C1352C"/>
    <w:rsid w:val="46CBC3BB"/>
    <w:rsid w:val="46EAE48F"/>
    <w:rsid w:val="47212671"/>
    <w:rsid w:val="47654A7A"/>
    <w:rsid w:val="478CF11E"/>
    <w:rsid w:val="47B207F5"/>
    <w:rsid w:val="47B29204"/>
    <w:rsid w:val="47B3A436"/>
    <w:rsid w:val="47CC2FBA"/>
    <w:rsid w:val="47D991C3"/>
    <w:rsid w:val="47D9B6DB"/>
    <w:rsid w:val="4821FED5"/>
    <w:rsid w:val="48240DFA"/>
    <w:rsid w:val="4840ED0C"/>
    <w:rsid w:val="485BC15F"/>
    <w:rsid w:val="485E3C53"/>
    <w:rsid w:val="48913DB6"/>
    <w:rsid w:val="4893459D"/>
    <w:rsid w:val="48A440C3"/>
    <w:rsid w:val="48B98E73"/>
    <w:rsid w:val="4983D79B"/>
    <w:rsid w:val="49A9B337"/>
    <w:rsid w:val="49D44B20"/>
    <w:rsid w:val="49DBEAA9"/>
    <w:rsid w:val="49DF73D3"/>
    <w:rsid w:val="49E2D725"/>
    <w:rsid w:val="4A037447"/>
    <w:rsid w:val="4A10338A"/>
    <w:rsid w:val="4A618FAC"/>
    <w:rsid w:val="4A88A216"/>
    <w:rsid w:val="4AB5D547"/>
    <w:rsid w:val="4B04E3FE"/>
    <w:rsid w:val="4B0EF4D4"/>
    <w:rsid w:val="4B476F5D"/>
    <w:rsid w:val="4B9454FC"/>
    <w:rsid w:val="4BA23CEA"/>
    <w:rsid w:val="4BB1D6F5"/>
    <w:rsid w:val="4BD74005"/>
    <w:rsid w:val="4BDD036B"/>
    <w:rsid w:val="4BEF86F2"/>
    <w:rsid w:val="4C0932B5"/>
    <w:rsid w:val="4C3D4628"/>
    <w:rsid w:val="4C6A0368"/>
    <w:rsid w:val="4C96AE66"/>
    <w:rsid w:val="4CCC022E"/>
    <w:rsid w:val="4CF0FC8F"/>
    <w:rsid w:val="4CF6247C"/>
    <w:rsid w:val="4D256B2C"/>
    <w:rsid w:val="4D36589B"/>
    <w:rsid w:val="4DA3C867"/>
    <w:rsid w:val="4DF22C03"/>
    <w:rsid w:val="4E0D819D"/>
    <w:rsid w:val="4E7BCADE"/>
    <w:rsid w:val="4E8F15A9"/>
    <w:rsid w:val="4E8FA872"/>
    <w:rsid w:val="4EB5C1CB"/>
    <w:rsid w:val="4ECFBDAD"/>
    <w:rsid w:val="4F07D8CA"/>
    <w:rsid w:val="4F0B704D"/>
    <w:rsid w:val="4F392426"/>
    <w:rsid w:val="4F39EB9B"/>
    <w:rsid w:val="4F59F798"/>
    <w:rsid w:val="4F6CDA4B"/>
    <w:rsid w:val="4FA58B64"/>
    <w:rsid w:val="4FB6EA05"/>
    <w:rsid w:val="4FB8DC76"/>
    <w:rsid w:val="4FC4C66D"/>
    <w:rsid w:val="5001C5AF"/>
    <w:rsid w:val="50100DAE"/>
    <w:rsid w:val="5040393D"/>
    <w:rsid w:val="506B0FD9"/>
    <w:rsid w:val="506C7097"/>
    <w:rsid w:val="509898D7"/>
    <w:rsid w:val="50BD0784"/>
    <w:rsid w:val="50D6AEEB"/>
    <w:rsid w:val="51068BBF"/>
    <w:rsid w:val="512C8F45"/>
    <w:rsid w:val="513F4882"/>
    <w:rsid w:val="51D57FBB"/>
    <w:rsid w:val="51EF929F"/>
    <w:rsid w:val="5224201B"/>
    <w:rsid w:val="524570A2"/>
    <w:rsid w:val="52513588"/>
    <w:rsid w:val="52B08C69"/>
    <w:rsid w:val="52B8D61D"/>
    <w:rsid w:val="52C9F748"/>
    <w:rsid w:val="52DDEA47"/>
    <w:rsid w:val="52EAC11F"/>
    <w:rsid w:val="53234488"/>
    <w:rsid w:val="533CD346"/>
    <w:rsid w:val="53470723"/>
    <w:rsid w:val="535C232D"/>
    <w:rsid w:val="53D101E5"/>
    <w:rsid w:val="5400DBEE"/>
    <w:rsid w:val="54723DA0"/>
    <w:rsid w:val="54831EFC"/>
    <w:rsid w:val="54C0E1AA"/>
    <w:rsid w:val="54C69753"/>
    <w:rsid w:val="54CCF27C"/>
    <w:rsid w:val="5501967A"/>
    <w:rsid w:val="55182C78"/>
    <w:rsid w:val="552A6CD1"/>
    <w:rsid w:val="55618F90"/>
    <w:rsid w:val="5562558D"/>
    <w:rsid w:val="557A01CE"/>
    <w:rsid w:val="55B77FCD"/>
    <w:rsid w:val="55D4CD5D"/>
    <w:rsid w:val="55DA0044"/>
    <w:rsid w:val="55E2855F"/>
    <w:rsid w:val="55E38A4D"/>
    <w:rsid w:val="56205FD3"/>
    <w:rsid w:val="56236110"/>
    <w:rsid w:val="562A7C7B"/>
    <w:rsid w:val="565DDB8E"/>
    <w:rsid w:val="567B47B4"/>
    <w:rsid w:val="56826248"/>
    <w:rsid w:val="56909C95"/>
    <w:rsid w:val="56947EB7"/>
    <w:rsid w:val="569D7D1A"/>
    <w:rsid w:val="56B7C9E3"/>
    <w:rsid w:val="56CCA890"/>
    <w:rsid w:val="56CF0327"/>
    <w:rsid w:val="56E135BA"/>
    <w:rsid w:val="5725D0E9"/>
    <w:rsid w:val="57471B33"/>
    <w:rsid w:val="575EE529"/>
    <w:rsid w:val="57685560"/>
    <w:rsid w:val="579C231A"/>
    <w:rsid w:val="57C8EB87"/>
    <w:rsid w:val="57CC13B5"/>
    <w:rsid w:val="57EE6D30"/>
    <w:rsid w:val="580E7833"/>
    <w:rsid w:val="58163B71"/>
    <w:rsid w:val="5817E958"/>
    <w:rsid w:val="582E891A"/>
    <w:rsid w:val="58487D1C"/>
    <w:rsid w:val="5861E195"/>
    <w:rsid w:val="58967396"/>
    <w:rsid w:val="58B25EC1"/>
    <w:rsid w:val="58B53B4D"/>
    <w:rsid w:val="58EC4001"/>
    <w:rsid w:val="58F7504B"/>
    <w:rsid w:val="58FF4E82"/>
    <w:rsid w:val="59082700"/>
    <w:rsid w:val="59165BF0"/>
    <w:rsid w:val="59295997"/>
    <w:rsid w:val="5944CB84"/>
    <w:rsid w:val="598C1085"/>
    <w:rsid w:val="599E34E7"/>
    <w:rsid w:val="59ADF307"/>
    <w:rsid w:val="59AE8270"/>
    <w:rsid w:val="59B16DED"/>
    <w:rsid w:val="59C2691D"/>
    <w:rsid w:val="5A604E39"/>
    <w:rsid w:val="5A6225CF"/>
    <w:rsid w:val="5A64A9F0"/>
    <w:rsid w:val="5A977292"/>
    <w:rsid w:val="5AA59669"/>
    <w:rsid w:val="5AC574C7"/>
    <w:rsid w:val="5B100BD1"/>
    <w:rsid w:val="5B19DB4A"/>
    <w:rsid w:val="5B9BDC70"/>
    <w:rsid w:val="5BA92887"/>
    <w:rsid w:val="5BE77118"/>
    <w:rsid w:val="5C0E3B55"/>
    <w:rsid w:val="5C15B0EB"/>
    <w:rsid w:val="5C1F63D4"/>
    <w:rsid w:val="5C455A2A"/>
    <w:rsid w:val="5C576597"/>
    <w:rsid w:val="5C636FF5"/>
    <w:rsid w:val="5C6BEE4A"/>
    <w:rsid w:val="5C719F98"/>
    <w:rsid w:val="5C7242B6"/>
    <w:rsid w:val="5C77764A"/>
    <w:rsid w:val="5C8EECF0"/>
    <w:rsid w:val="5C9AA4E9"/>
    <w:rsid w:val="5CA97612"/>
    <w:rsid w:val="5CBECD3E"/>
    <w:rsid w:val="5CC260DF"/>
    <w:rsid w:val="5CCE6482"/>
    <w:rsid w:val="5CD1C143"/>
    <w:rsid w:val="5CF68980"/>
    <w:rsid w:val="5CFEF57A"/>
    <w:rsid w:val="5D2CAA75"/>
    <w:rsid w:val="5D36E0B8"/>
    <w:rsid w:val="5D4596BE"/>
    <w:rsid w:val="5D486D23"/>
    <w:rsid w:val="5D771276"/>
    <w:rsid w:val="5D7ED0D0"/>
    <w:rsid w:val="5D949293"/>
    <w:rsid w:val="5DA88593"/>
    <w:rsid w:val="5DEA179D"/>
    <w:rsid w:val="5DFAB8DB"/>
    <w:rsid w:val="5E0AD069"/>
    <w:rsid w:val="5E14FD20"/>
    <w:rsid w:val="5E291A0D"/>
    <w:rsid w:val="5E332D97"/>
    <w:rsid w:val="5E469FF0"/>
    <w:rsid w:val="5E778CE9"/>
    <w:rsid w:val="5E7ACC42"/>
    <w:rsid w:val="5E830E4A"/>
    <w:rsid w:val="5EB9878C"/>
    <w:rsid w:val="5EE345AE"/>
    <w:rsid w:val="5EEEC6B5"/>
    <w:rsid w:val="5F553A29"/>
    <w:rsid w:val="5FA64DF7"/>
    <w:rsid w:val="5FBBE7D6"/>
    <w:rsid w:val="5FC0F561"/>
    <w:rsid w:val="5FD347EF"/>
    <w:rsid w:val="601CDDE6"/>
    <w:rsid w:val="601FC83C"/>
    <w:rsid w:val="603206C6"/>
    <w:rsid w:val="6033BAB1"/>
    <w:rsid w:val="60AE3DF3"/>
    <w:rsid w:val="60ED63DC"/>
    <w:rsid w:val="60F60CF7"/>
    <w:rsid w:val="6102A5A9"/>
    <w:rsid w:val="610A8E8A"/>
    <w:rsid w:val="61206806"/>
    <w:rsid w:val="6163E5B4"/>
    <w:rsid w:val="616F1A00"/>
    <w:rsid w:val="61776E75"/>
    <w:rsid w:val="617EF9ED"/>
    <w:rsid w:val="6184176B"/>
    <w:rsid w:val="62252EA9"/>
    <w:rsid w:val="624B49C2"/>
    <w:rsid w:val="629FD387"/>
    <w:rsid w:val="62ED3FEC"/>
    <w:rsid w:val="62F74455"/>
    <w:rsid w:val="63770587"/>
    <w:rsid w:val="63A2EB31"/>
    <w:rsid w:val="63E17E8B"/>
    <w:rsid w:val="63E6FE50"/>
    <w:rsid w:val="63F53F27"/>
    <w:rsid w:val="64065D6D"/>
    <w:rsid w:val="642DFD0E"/>
    <w:rsid w:val="643B1E21"/>
    <w:rsid w:val="643FC8CE"/>
    <w:rsid w:val="64402D19"/>
    <w:rsid w:val="6440434A"/>
    <w:rsid w:val="64507A97"/>
    <w:rsid w:val="6464DC00"/>
    <w:rsid w:val="646D4DFE"/>
    <w:rsid w:val="647592EB"/>
    <w:rsid w:val="649482B7"/>
    <w:rsid w:val="64AAFA0E"/>
    <w:rsid w:val="64C9C6F1"/>
    <w:rsid w:val="64CD48F1"/>
    <w:rsid w:val="64F76CBC"/>
    <w:rsid w:val="64FC773E"/>
    <w:rsid w:val="652CA5C2"/>
    <w:rsid w:val="6570B34D"/>
    <w:rsid w:val="657BCF35"/>
    <w:rsid w:val="65809B79"/>
    <w:rsid w:val="65FCE241"/>
    <w:rsid w:val="66086D91"/>
    <w:rsid w:val="66B70DF6"/>
    <w:rsid w:val="6719736D"/>
    <w:rsid w:val="672DFDE3"/>
    <w:rsid w:val="67346E6A"/>
    <w:rsid w:val="6749DF71"/>
    <w:rsid w:val="6751C634"/>
    <w:rsid w:val="675A55A3"/>
    <w:rsid w:val="67774D6F"/>
    <w:rsid w:val="677B824A"/>
    <w:rsid w:val="67855ACF"/>
    <w:rsid w:val="679C5741"/>
    <w:rsid w:val="67C816F9"/>
    <w:rsid w:val="67C8B18F"/>
    <w:rsid w:val="67CC9750"/>
    <w:rsid w:val="67DC63C8"/>
    <w:rsid w:val="67E8ABA3"/>
    <w:rsid w:val="67F5B7CA"/>
    <w:rsid w:val="6836DCD4"/>
    <w:rsid w:val="683E1282"/>
    <w:rsid w:val="686C001A"/>
    <w:rsid w:val="6890565F"/>
    <w:rsid w:val="689F7F45"/>
    <w:rsid w:val="68B21CBB"/>
    <w:rsid w:val="68C58F0D"/>
    <w:rsid w:val="68F2DA45"/>
    <w:rsid w:val="693856D0"/>
    <w:rsid w:val="69475185"/>
    <w:rsid w:val="694AB02B"/>
    <w:rsid w:val="6959FD21"/>
    <w:rsid w:val="696A43DF"/>
    <w:rsid w:val="699763BB"/>
    <w:rsid w:val="6A0F6A89"/>
    <w:rsid w:val="6A129EB1"/>
    <w:rsid w:val="6A13F68B"/>
    <w:rsid w:val="6A2558D7"/>
    <w:rsid w:val="6A3663B6"/>
    <w:rsid w:val="6A3CE8C1"/>
    <w:rsid w:val="6A7176A7"/>
    <w:rsid w:val="6A75BFFD"/>
    <w:rsid w:val="6A9871B0"/>
    <w:rsid w:val="6AA51DBD"/>
    <w:rsid w:val="6B1BD7AA"/>
    <w:rsid w:val="6B7E0B4F"/>
    <w:rsid w:val="6BDB865E"/>
    <w:rsid w:val="6BF11072"/>
    <w:rsid w:val="6C33CDAB"/>
    <w:rsid w:val="6C360FAE"/>
    <w:rsid w:val="6C702E30"/>
    <w:rsid w:val="6C91D6EB"/>
    <w:rsid w:val="6CBE09F3"/>
    <w:rsid w:val="6CC8B3EB"/>
    <w:rsid w:val="6CC8C636"/>
    <w:rsid w:val="6CCE2AE6"/>
    <w:rsid w:val="6CCF4AE4"/>
    <w:rsid w:val="6D51AA63"/>
    <w:rsid w:val="6D7403CE"/>
    <w:rsid w:val="6D7E3AAA"/>
    <w:rsid w:val="6D82ABDF"/>
    <w:rsid w:val="6DAA070E"/>
    <w:rsid w:val="6DEF1799"/>
    <w:rsid w:val="6E30D489"/>
    <w:rsid w:val="6E59F501"/>
    <w:rsid w:val="6E783C56"/>
    <w:rsid w:val="6E89B0F4"/>
    <w:rsid w:val="6E8D1AD8"/>
    <w:rsid w:val="6ECB21B9"/>
    <w:rsid w:val="6ECCE906"/>
    <w:rsid w:val="6EF44550"/>
    <w:rsid w:val="6F007B90"/>
    <w:rsid w:val="6F37C10A"/>
    <w:rsid w:val="6F878A95"/>
    <w:rsid w:val="6FBD9FCB"/>
    <w:rsid w:val="6FC8D8B5"/>
    <w:rsid w:val="6FE48260"/>
    <w:rsid w:val="6FEF990B"/>
    <w:rsid w:val="6FF8A47C"/>
    <w:rsid w:val="700C1CF4"/>
    <w:rsid w:val="701B3765"/>
    <w:rsid w:val="703D000D"/>
    <w:rsid w:val="7041FC75"/>
    <w:rsid w:val="705E374A"/>
    <w:rsid w:val="709FD5EC"/>
    <w:rsid w:val="70CAD01F"/>
    <w:rsid w:val="70CDBCD5"/>
    <w:rsid w:val="70DB3945"/>
    <w:rsid w:val="70E57679"/>
    <w:rsid w:val="7111253F"/>
    <w:rsid w:val="71187067"/>
    <w:rsid w:val="713015F8"/>
    <w:rsid w:val="7159F0AA"/>
    <w:rsid w:val="716B565F"/>
    <w:rsid w:val="716FB7FC"/>
    <w:rsid w:val="7173DFBA"/>
    <w:rsid w:val="717A7593"/>
    <w:rsid w:val="7186BE11"/>
    <w:rsid w:val="7190CE54"/>
    <w:rsid w:val="71913A15"/>
    <w:rsid w:val="71A67F23"/>
    <w:rsid w:val="71AD0EB8"/>
    <w:rsid w:val="71B881D8"/>
    <w:rsid w:val="71B9E15B"/>
    <w:rsid w:val="71C91723"/>
    <w:rsid w:val="71D18AAA"/>
    <w:rsid w:val="7211A3E8"/>
    <w:rsid w:val="724D8FFF"/>
    <w:rsid w:val="726FB1B0"/>
    <w:rsid w:val="72839823"/>
    <w:rsid w:val="72937DDC"/>
    <w:rsid w:val="72CC3E43"/>
    <w:rsid w:val="730B0B4D"/>
    <w:rsid w:val="730D6882"/>
    <w:rsid w:val="731BE1FC"/>
    <w:rsid w:val="736B369B"/>
    <w:rsid w:val="737B71D2"/>
    <w:rsid w:val="737F4468"/>
    <w:rsid w:val="739DC67F"/>
    <w:rsid w:val="73D00506"/>
    <w:rsid w:val="7404BD66"/>
    <w:rsid w:val="740562EB"/>
    <w:rsid w:val="7452538D"/>
    <w:rsid w:val="7456BFBF"/>
    <w:rsid w:val="748E9F15"/>
    <w:rsid w:val="7498EAA5"/>
    <w:rsid w:val="74B433E1"/>
    <w:rsid w:val="74D8935B"/>
    <w:rsid w:val="74D91904"/>
    <w:rsid w:val="753331E6"/>
    <w:rsid w:val="754242B9"/>
    <w:rsid w:val="7546AA6E"/>
    <w:rsid w:val="757CA3D7"/>
    <w:rsid w:val="758BCA99"/>
    <w:rsid w:val="75AF0EFD"/>
    <w:rsid w:val="75D33CAD"/>
    <w:rsid w:val="75E6056A"/>
    <w:rsid w:val="760C2D27"/>
    <w:rsid w:val="766F22B7"/>
    <w:rsid w:val="76A93C51"/>
    <w:rsid w:val="76BB4840"/>
    <w:rsid w:val="76D5B5A0"/>
    <w:rsid w:val="770ECFE8"/>
    <w:rsid w:val="771F3DBC"/>
    <w:rsid w:val="772337CF"/>
    <w:rsid w:val="77279C85"/>
    <w:rsid w:val="77365DAA"/>
    <w:rsid w:val="77492995"/>
    <w:rsid w:val="774E075D"/>
    <w:rsid w:val="7762698A"/>
    <w:rsid w:val="77B5D98C"/>
    <w:rsid w:val="77C4A080"/>
    <w:rsid w:val="77E8C9D8"/>
    <w:rsid w:val="77F35039"/>
    <w:rsid w:val="77FB5070"/>
    <w:rsid w:val="7817F4BB"/>
    <w:rsid w:val="7818D359"/>
    <w:rsid w:val="7820DA0A"/>
    <w:rsid w:val="784B7868"/>
    <w:rsid w:val="786AED5B"/>
    <w:rsid w:val="78DA9968"/>
    <w:rsid w:val="78FB1CD1"/>
    <w:rsid w:val="79069682"/>
    <w:rsid w:val="79379565"/>
    <w:rsid w:val="7943D5F5"/>
    <w:rsid w:val="7951A97C"/>
    <w:rsid w:val="796F3E06"/>
    <w:rsid w:val="79771E7B"/>
    <w:rsid w:val="79CF6B7D"/>
    <w:rsid w:val="79D48671"/>
    <w:rsid w:val="79F2BF62"/>
    <w:rsid w:val="7A2FC38F"/>
    <w:rsid w:val="7A553B96"/>
    <w:rsid w:val="7A9D935A"/>
    <w:rsid w:val="7AA92884"/>
    <w:rsid w:val="7AB052EC"/>
    <w:rsid w:val="7AC380D5"/>
    <w:rsid w:val="7B2BF480"/>
    <w:rsid w:val="7B50D776"/>
    <w:rsid w:val="7B6731F5"/>
    <w:rsid w:val="7B884C67"/>
    <w:rsid w:val="7B930D55"/>
    <w:rsid w:val="7C30CDF2"/>
    <w:rsid w:val="7C5D47CB"/>
    <w:rsid w:val="7C85A40C"/>
    <w:rsid w:val="7C88BB6C"/>
    <w:rsid w:val="7C8A820D"/>
    <w:rsid w:val="7CAEC617"/>
    <w:rsid w:val="7CB3176E"/>
    <w:rsid w:val="7CBDCD5B"/>
    <w:rsid w:val="7CCD65FF"/>
    <w:rsid w:val="7CD31BC2"/>
    <w:rsid w:val="7CD792BA"/>
    <w:rsid w:val="7CE661C2"/>
    <w:rsid w:val="7CF735E9"/>
    <w:rsid w:val="7D1386DF"/>
    <w:rsid w:val="7D14DDB4"/>
    <w:rsid w:val="7D28097D"/>
    <w:rsid w:val="7D40D035"/>
    <w:rsid w:val="7D4FA2EB"/>
    <w:rsid w:val="7D90C613"/>
    <w:rsid w:val="7DD24FAA"/>
    <w:rsid w:val="7DEACF9B"/>
    <w:rsid w:val="7E256DB4"/>
    <w:rsid w:val="7E2572B6"/>
    <w:rsid w:val="7E334F33"/>
    <w:rsid w:val="7E3D4918"/>
    <w:rsid w:val="7E55DE22"/>
    <w:rsid w:val="7EA3D5DB"/>
    <w:rsid w:val="7F0EFE87"/>
    <w:rsid w:val="7F2CEB2F"/>
    <w:rsid w:val="7F337516"/>
    <w:rsid w:val="7F42A106"/>
    <w:rsid w:val="7F87B5F5"/>
    <w:rsid w:val="7FCC825C"/>
    <w:rsid w:val="7FCCA5E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D658D"/>
  <w15:chartTrackingRefBased/>
  <w15:docId w15:val="{441A36EF-2E34-4DFA-A72B-0AF755D8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9A1"/>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96C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96C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6C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6C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6C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6C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C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C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C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C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6C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6C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6C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6C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6C77"/>
    <w:rPr>
      <w:rFonts w:ascii="Times New Roman" w:eastAsiaTheme="majorEastAsia" w:hAnsi="Times New Roman" w:cstheme="majorBidi"/>
      <w:i/>
      <w:iCs/>
      <w:color w:val="595959" w:themeColor="text1" w:themeTint="A6"/>
      <w:kern w:val="0"/>
      <w:lang w:eastAsia="en-GB"/>
      <w14:ligatures w14:val="none"/>
    </w:rPr>
  </w:style>
  <w:style w:type="character" w:customStyle="1" w:styleId="Heading7Char">
    <w:name w:val="Heading 7 Char"/>
    <w:basedOn w:val="DefaultParagraphFont"/>
    <w:link w:val="Heading7"/>
    <w:uiPriority w:val="9"/>
    <w:semiHidden/>
    <w:rsid w:val="00596C77"/>
    <w:rPr>
      <w:rFonts w:ascii="Times New Roman" w:eastAsiaTheme="majorEastAsia" w:hAnsi="Times New Roman" w:cstheme="majorBidi"/>
      <w:color w:val="595959" w:themeColor="text1" w:themeTint="A6"/>
      <w:kern w:val="0"/>
      <w:lang w:eastAsia="en-GB"/>
      <w14:ligatures w14:val="none"/>
    </w:rPr>
  </w:style>
  <w:style w:type="character" w:customStyle="1" w:styleId="Heading8Char">
    <w:name w:val="Heading 8 Char"/>
    <w:basedOn w:val="DefaultParagraphFont"/>
    <w:link w:val="Heading8"/>
    <w:uiPriority w:val="9"/>
    <w:semiHidden/>
    <w:rsid w:val="00596C77"/>
    <w:rPr>
      <w:rFonts w:ascii="Times New Roman" w:eastAsiaTheme="majorEastAsia" w:hAnsi="Times New Roman" w:cstheme="majorBidi"/>
      <w:i/>
      <w:iCs/>
      <w:color w:val="272727" w:themeColor="text1" w:themeTint="D8"/>
      <w:kern w:val="0"/>
      <w:lang w:eastAsia="en-GB"/>
      <w14:ligatures w14:val="none"/>
    </w:rPr>
  </w:style>
  <w:style w:type="character" w:customStyle="1" w:styleId="Heading9Char">
    <w:name w:val="Heading 9 Char"/>
    <w:basedOn w:val="DefaultParagraphFont"/>
    <w:link w:val="Heading9"/>
    <w:uiPriority w:val="9"/>
    <w:semiHidden/>
    <w:rsid w:val="00596C77"/>
    <w:rPr>
      <w:rFonts w:ascii="Times New Roman" w:eastAsiaTheme="majorEastAsia" w:hAnsi="Times New Roman" w:cstheme="majorBidi"/>
      <w:color w:val="272727" w:themeColor="text1" w:themeTint="D8"/>
      <w:kern w:val="0"/>
      <w:lang w:eastAsia="en-GB"/>
      <w14:ligatures w14:val="none"/>
    </w:rPr>
  </w:style>
  <w:style w:type="paragraph" w:styleId="Title">
    <w:name w:val="Title"/>
    <w:basedOn w:val="Normal"/>
    <w:next w:val="Normal"/>
    <w:link w:val="TitleChar"/>
    <w:uiPriority w:val="10"/>
    <w:qFormat/>
    <w:rsid w:val="00596C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C77"/>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596C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C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C77"/>
    <w:pPr>
      <w:spacing w:before="160"/>
      <w:jc w:val="center"/>
    </w:pPr>
    <w:rPr>
      <w:i/>
      <w:iCs/>
      <w:color w:val="404040" w:themeColor="text1" w:themeTint="BF"/>
    </w:rPr>
  </w:style>
  <w:style w:type="character" w:customStyle="1" w:styleId="QuoteChar">
    <w:name w:val="Quote Char"/>
    <w:basedOn w:val="DefaultParagraphFont"/>
    <w:link w:val="Quote"/>
    <w:uiPriority w:val="29"/>
    <w:rsid w:val="00596C77"/>
    <w:rPr>
      <w:i/>
      <w:iCs/>
      <w:color w:val="404040" w:themeColor="text1" w:themeTint="BF"/>
    </w:rPr>
  </w:style>
  <w:style w:type="paragraph" w:styleId="ListParagraph">
    <w:name w:val="List Paragraph"/>
    <w:basedOn w:val="Normal"/>
    <w:uiPriority w:val="34"/>
    <w:qFormat/>
    <w:rsid w:val="00596C77"/>
    <w:pPr>
      <w:ind w:left="720"/>
      <w:contextualSpacing/>
    </w:pPr>
  </w:style>
  <w:style w:type="character" w:styleId="IntenseEmphasis">
    <w:name w:val="Intense Emphasis"/>
    <w:basedOn w:val="DefaultParagraphFont"/>
    <w:uiPriority w:val="21"/>
    <w:qFormat/>
    <w:rsid w:val="00596C77"/>
    <w:rPr>
      <w:i/>
      <w:iCs/>
      <w:color w:val="0F4761" w:themeColor="accent1" w:themeShade="BF"/>
    </w:rPr>
  </w:style>
  <w:style w:type="paragraph" w:styleId="IntenseQuote">
    <w:name w:val="Intense Quote"/>
    <w:basedOn w:val="Normal"/>
    <w:next w:val="Normal"/>
    <w:link w:val="IntenseQuoteChar"/>
    <w:uiPriority w:val="30"/>
    <w:qFormat/>
    <w:rsid w:val="00596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6C77"/>
    <w:rPr>
      <w:i/>
      <w:iCs/>
      <w:color w:val="0F4761" w:themeColor="accent1" w:themeShade="BF"/>
    </w:rPr>
  </w:style>
  <w:style w:type="character" w:styleId="IntenseReference">
    <w:name w:val="Intense Reference"/>
    <w:basedOn w:val="DefaultParagraphFont"/>
    <w:uiPriority w:val="32"/>
    <w:qFormat/>
    <w:rsid w:val="00596C77"/>
    <w:rPr>
      <w:b/>
      <w:bCs/>
      <w:smallCaps/>
      <w:color w:val="0F4761" w:themeColor="accent1" w:themeShade="BF"/>
      <w:spacing w:val="5"/>
    </w:rPr>
  </w:style>
  <w:style w:type="character" w:styleId="CommentReference">
    <w:name w:val="annotation reference"/>
    <w:basedOn w:val="DefaultParagraphFont"/>
    <w:uiPriority w:val="99"/>
    <w:semiHidden/>
    <w:unhideWhenUsed/>
    <w:rsid w:val="00015823"/>
    <w:rPr>
      <w:sz w:val="16"/>
      <w:szCs w:val="16"/>
    </w:rPr>
  </w:style>
  <w:style w:type="paragraph" w:styleId="CommentText">
    <w:name w:val="annotation text"/>
    <w:basedOn w:val="Normal"/>
    <w:link w:val="CommentTextChar"/>
    <w:uiPriority w:val="99"/>
    <w:semiHidden/>
    <w:unhideWhenUsed/>
    <w:rsid w:val="00015823"/>
    <w:rPr>
      <w:sz w:val="20"/>
      <w:szCs w:val="20"/>
    </w:rPr>
  </w:style>
  <w:style w:type="character" w:customStyle="1" w:styleId="CommentTextChar">
    <w:name w:val="Comment Text Char"/>
    <w:basedOn w:val="DefaultParagraphFont"/>
    <w:link w:val="CommentText"/>
    <w:uiPriority w:val="99"/>
    <w:semiHidden/>
    <w:rsid w:val="00015823"/>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015823"/>
    <w:rPr>
      <w:b/>
      <w:bCs/>
    </w:rPr>
  </w:style>
  <w:style w:type="character" w:customStyle="1" w:styleId="CommentSubjectChar">
    <w:name w:val="Comment Subject Char"/>
    <w:basedOn w:val="CommentTextChar"/>
    <w:link w:val="CommentSubject"/>
    <w:uiPriority w:val="99"/>
    <w:semiHidden/>
    <w:rsid w:val="00015823"/>
    <w:rPr>
      <w:rFonts w:ascii="Times New Roman" w:eastAsia="Times New Roman" w:hAnsi="Times New Roman" w:cs="Times New Roman"/>
      <w:b/>
      <w:bCs/>
      <w:kern w:val="0"/>
      <w:sz w:val="20"/>
      <w:szCs w:val="20"/>
      <w:lang w:eastAsia="en-GB"/>
      <w14:ligatures w14:val="none"/>
    </w:rPr>
  </w:style>
  <w:style w:type="character" w:styleId="Mention">
    <w:name w:val="Mention"/>
    <w:basedOn w:val="DefaultParagraphFont"/>
    <w:uiPriority w:val="99"/>
    <w:unhideWhenUsed/>
    <w:rsid w:val="00015823"/>
    <w:rPr>
      <w:color w:val="2B579A"/>
      <w:shd w:val="clear" w:color="auto" w:fill="E1DFDD"/>
    </w:rPr>
  </w:style>
  <w:style w:type="paragraph" w:styleId="Revision">
    <w:name w:val="Revision"/>
    <w:hidden/>
    <w:uiPriority w:val="99"/>
    <w:semiHidden/>
    <w:rsid w:val="00015823"/>
    <w:pPr>
      <w:spacing w:after="0" w:line="240" w:lineRule="auto"/>
    </w:pPr>
  </w:style>
  <w:style w:type="character" w:styleId="Strong">
    <w:name w:val="Strong"/>
    <w:basedOn w:val="DefaultParagraphFont"/>
    <w:uiPriority w:val="22"/>
    <w:qFormat/>
    <w:rsid w:val="00DC392B"/>
    <w:rPr>
      <w:b/>
      <w:bCs/>
    </w:rPr>
  </w:style>
  <w:style w:type="character" w:styleId="Hyperlink">
    <w:name w:val="Hyperlink"/>
    <w:basedOn w:val="DefaultParagraphFont"/>
    <w:uiPriority w:val="99"/>
    <w:unhideWhenUsed/>
    <w:rsid w:val="00DE0AC0"/>
    <w:rPr>
      <w:color w:val="467886" w:themeColor="hyperlink"/>
      <w:u w:val="single"/>
    </w:rPr>
  </w:style>
  <w:style w:type="character" w:styleId="UnresolvedMention">
    <w:name w:val="Unresolved Mention"/>
    <w:basedOn w:val="DefaultParagraphFont"/>
    <w:uiPriority w:val="99"/>
    <w:semiHidden/>
    <w:unhideWhenUsed/>
    <w:rsid w:val="00DE0AC0"/>
    <w:rPr>
      <w:color w:val="605E5C"/>
      <w:shd w:val="clear" w:color="auto" w:fill="E1DFDD"/>
    </w:rPr>
  </w:style>
  <w:style w:type="paragraph" w:customStyle="1" w:styleId="Header3">
    <w:name w:val="Header 3"/>
    <w:basedOn w:val="Normal"/>
    <w:qFormat/>
    <w:rsid w:val="006370BF"/>
    <w:pPr>
      <w:spacing w:after="120" w:line="320" w:lineRule="exact"/>
    </w:pPr>
    <w:rPr>
      <w:rFonts w:ascii="Calibri" w:eastAsia="Aptos Display" w:hAnsi="Calibri" w:cs="Calibri"/>
      <w:b/>
      <w:color w:val="7F3D97"/>
      <w:lang w:val="en-US" w:eastAsia="ja-JP"/>
    </w:rPr>
  </w:style>
  <w:style w:type="paragraph" w:styleId="NormalWeb">
    <w:name w:val="Normal (Web)"/>
    <w:basedOn w:val="Normal"/>
    <w:uiPriority w:val="99"/>
    <w:semiHidden/>
    <w:unhideWhenUsed/>
    <w:rsid w:val="009E7A09"/>
    <w:pPr>
      <w:spacing w:before="100" w:beforeAutospacing="1" w:after="100" w:afterAutospacing="1"/>
    </w:pPr>
  </w:style>
  <w:style w:type="character" w:styleId="FollowedHyperlink">
    <w:name w:val="FollowedHyperlink"/>
    <w:basedOn w:val="DefaultParagraphFont"/>
    <w:uiPriority w:val="99"/>
    <w:semiHidden/>
    <w:unhideWhenUsed/>
    <w:rsid w:val="008C3326"/>
    <w:rPr>
      <w:color w:val="96607D" w:themeColor="followedHyperlink"/>
      <w:u w:val="single"/>
    </w:rPr>
  </w:style>
  <w:style w:type="character" w:customStyle="1" w:styleId="mint-pillcontent-label">
    <w:name w:val="mint-pill__content-label"/>
    <w:basedOn w:val="DefaultParagraphFont"/>
    <w:rsid w:val="001109A1"/>
  </w:style>
  <w:style w:type="table" w:styleId="TableGrid">
    <w:name w:val="Table Grid"/>
    <w:basedOn w:val="TableNormal"/>
    <w:uiPriority w:val="39"/>
    <w:rsid w:val="00E34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Header1">
    <w:name w:val="HA Header 1"/>
    <w:basedOn w:val="Normal"/>
    <w:qFormat/>
    <w:rsid w:val="00484A75"/>
    <w:pPr>
      <w:spacing w:line="520" w:lineRule="exact"/>
    </w:pPr>
    <w:rPr>
      <w:rFonts w:ascii="Calibri" w:hAnsi="Calibri" w:cs="Calibri"/>
      <w:b/>
      <w:bCs/>
      <w:color w:val="7F3D97"/>
      <w:sz w:val="44"/>
      <w:szCs w:val="44"/>
    </w:rPr>
  </w:style>
  <w:style w:type="paragraph" w:customStyle="1" w:styleId="HAHeader2">
    <w:name w:val="HA Header 2"/>
    <w:basedOn w:val="Heading2"/>
    <w:qFormat/>
    <w:rsid w:val="00484A75"/>
    <w:pPr>
      <w:spacing w:line="400" w:lineRule="exact"/>
    </w:pPr>
    <w:rPr>
      <w:rFonts w:ascii="Calibri" w:eastAsia="Calibri" w:hAnsi="Calibri" w:cs="Calibri"/>
      <w:b/>
      <w:bCs/>
      <w:color w:val="7F3D97"/>
    </w:rPr>
  </w:style>
  <w:style w:type="paragraph" w:customStyle="1" w:styleId="HAHeader3">
    <w:name w:val="HA Header 3"/>
    <w:basedOn w:val="Heading2"/>
    <w:qFormat/>
    <w:rsid w:val="00484A75"/>
    <w:pPr>
      <w:spacing w:line="400" w:lineRule="exact"/>
    </w:pPr>
    <w:rPr>
      <w:rFonts w:ascii="Calibri" w:eastAsia="Calibri" w:hAnsi="Calibri" w:cs="Calibri"/>
      <w:b/>
      <w:bCs/>
      <w:color w:val="7F3D97"/>
      <w:sz w:val="28"/>
      <w:szCs w:val="28"/>
    </w:rPr>
  </w:style>
  <w:style w:type="paragraph" w:customStyle="1" w:styleId="HAHeader4">
    <w:name w:val="HA Header 4"/>
    <w:basedOn w:val="Heading2"/>
    <w:qFormat/>
    <w:rsid w:val="0050141F"/>
    <w:pPr>
      <w:spacing w:line="400" w:lineRule="exact"/>
    </w:pPr>
    <w:rPr>
      <w:rFonts w:ascii="Calibri" w:eastAsia="Calibri" w:hAnsi="Calibri" w:cs="Calibri"/>
      <w:b/>
      <w:bCs/>
      <w:color w:val="2E4E43"/>
      <w:sz w:val="24"/>
      <w:szCs w:val="24"/>
    </w:rPr>
  </w:style>
  <w:style w:type="paragraph" w:customStyle="1" w:styleId="HAbodycopy">
    <w:name w:val="HA body copy"/>
    <w:basedOn w:val="Normal"/>
    <w:qFormat/>
    <w:rsid w:val="00A518C8"/>
    <w:pPr>
      <w:spacing w:after="120" w:line="320" w:lineRule="exact"/>
    </w:pPr>
    <w:rPr>
      <w:rFonts w:ascii="Calibri" w:hAnsi="Calibri" w:cs="Calibri"/>
    </w:rPr>
  </w:style>
  <w:style w:type="paragraph" w:styleId="Header">
    <w:name w:val="header"/>
    <w:basedOn w:val="Normal"/>
    <w:link w:val="HeaderChar"/>
    <w:uiPriority w:val="99"/>
    <w:unhideWhenUsed/>
    <w:rsid w:val="00FD0109"/>
    <w:pPr>
      <w:tabs>
        <w:tab w:val="center" w:pos="4513"/>
        <w:tab w:val="right" w:pos="9026"/>
      </w:tabs>
    </w:pPr>
  </w:style>
  <w:style w:type="character" w:customStyle="1" w:styleId="HeaderChar">
    <w:name w:val="Header Char"/>
    <w:basedOn w:val="DefaultParagraphFont"/>
    <w:link w:val="Header"/>
    <w:uiPriority w:val="99"/>
    <w:rsid w:val="00FD0109"/>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FD0109"/>
    <w:pPr>
      <w:tabs>
        <w:tab w:val="center" w:pos="4513"/>
        <w:tab w:val="right" w:pos="9026"/>
      </w:tabs>
    </w:pPr>
  </w:style>
  <w:style w:type="character" w:customStyle="1" w:styleId="FooterChar">
    <w:name w:val="Footer Char"/>
    <w:basedOn w:val="DefaultParagraphFont"/>
    <w:link w:val="Footer"/>
    <w:uiPriority w:val="99"/>
    <w:rsid w:val="00FD0109"/>
    <w:rPr>
      <w:rFonts w:ascii="Times New Roman" w:eastAsia="Times New Roman" w:hAnsi="Times New Roman" w:cs="Times New Roman"/>
      <w:kern w:val="0"/>
      <w:lang w:eastAsia="en-GB"/>
      <w14:ligatures w14:val="none"/>
    </w:rPr>
  </w:style>
  <w:style w:type="paragraph" w:styleId="BodyText">
    <w:name w:val="Body Text"/>
    <w:basedOn w:val="Normal"/>
    <w:link w:val="BodyTextChar"/>
    <w:uiPriority w:val="1"/>
    <w:qFormat/>
    <w:rsid w:val="007E5FCB"/>
    <w:pPr>
      <w:widowControl w:val="0"/>
      <w:autoSpaceDE w:val="0"/>
      <w:autoSpaceDN w:val="0"/>
      <w:spacing w:before="120" w:after="120" w:line="320" w:lineRule="exact"/>
      <w:ind w:right="3"/>
    </w:pPr>
    <w:rPr>
      <w:rFonts w:ascii="Proxima Soft Light" w:eastAsia="Arial" w:hAnsi="Proxima Soft Light" w:cs="Arial"/>
      <w:szCs w:val="22"/>
      <w:lang w:eastAsia="en-US"/>
    </w:rPr>
  </w:style>
  <w:style w:type="character" w:customStyle="1" w:styleId="BodyTextChar">
    <w:name w:val="Body Text Char"/>
    <w:basedOn w:val="DefaultParagraphFont"/>
    <w:link w:val="BodyText"/>
    <w:uiPriority w:val="1"/>
    <w:rsid w:val="007E5FCB"/>
    <w:rPr>
      <w:rFonts w:ascii="Proxima Soft Light" w:eastAsia="Arial" w:hAnsi="Proxima Soft Light" w:cs="Arial"/>
      <w:kern w:val="0"/>
      <w:szCs w:val="22"/>
      <w14:ligatures w14:val="none"/>
    </w:rPr>
  </w:style>
  <w:style w:type="numbering" w:customStyle="1" w:styleId="CurrentList1">
    <w:name w:val="Current List1"/>
    <w:uiPriority w:val="99"/>
    <w:rsid w:val="00F44BA0"/>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68772">
      <w:bodyDiv w:val="1"/>
      <w:marLeft w:val="0"/>
      <w:marRight w:val="0"/>
      <w:marTop w:val="0"/>
      <w:marBottom w:val="0"/>
      <w:divBdr>
        <w:top w:val="none" w:sz="0" w:space="0" w:color="auto"/>
        <w:left w:val="none" w:sz="0" w:space="0" w:color="auto"/>
        <w:bottom w:val="none" w:sz="0" w:space="0" w:color="auto"/>
        <w:right w:val="none" w:sz="0" w:space="0" w:color="auto"/>
      </w:divBdr>
    </w:div>
    <w:div w:id="472597890">
      <w:bodyDiv w:val="1"/>
      <w:marLeft w:val="0"/>
      <w:marRight w:val="0"/>
      <w:marTop w:val="0"/>
      <w:marBottom w:val="0"/>
      <w:divBdr>
        <w:top w:val="none" w:sz="0" w:space="0" w:color="auto"/>
        <w:left w:val="none" w:sz="0" w:space="0" w:color="auto"/>
        <w:bottom w:val="none" w:sz="0" w:space="0" w:color="auto"/>
        <w:right w:val="none" w:sz="0" w:space="0" w:color="auto"/>
      </w:divBdr>
      <w:divsChild>
        <w:div w:id="163012889">
          <w:marLeft w:val="0"/>
          <w:marRight w:val="0"/>
          <w:marTop w:val="0"/>
          <w:marBottom w:val="0"/>
          <w:divBdr>
            <w:top w:val="none" w:sz="0" w:space="0" w:color="auto"/>
            <w:left w:val="none" w:sz="0" w:space="0" w:color="auto"/>
            <w:bottom w:val="none" w:sz="0" w:space="0" w:color="auto"/>
            <w:right w:val="none" w:sz="0" w:space="0" w:color="auto"/>
          </w:divBdr>
          <w:divsChild>
            <w:div w:id="428963415">
              <w:marLeft w:val="0"/>
              <w:marRight w:val="0"/>
              <w:marTop w:val="0"/>
              <w:marBottom w:val="0"/>
              <w:divBdr>
                <w:top w:val="none" w:sz="0" w:space="0" w:color="auto"/>
                <w:left w:val="none" w:sz="0" w:space="0" w:color="auto"/>
                <w:bottom w:val="none" w:sz="0" w:space="0" w:color="auto"/>
                <w:right w:val="none" w:sz="0" w:space="0" w:color="auto"/>
              </w:divBdr>
            </w:div>
          </w:divsChild>
        </w:div>
        <w:div w:id="292101627">
          <w:marLeft w:val="0"/>
          <w:marRight w:val="0"/>
          <w:marTop w:val="0"/>
          <w:marBottom w:val="0"/>
          <w:divBdr>
            <w:top w:val="none" w:sz="0" w:space="0" w:color="auto"/>
            <w:left w:val="none" w:sz="0" w:space="0" w:color="auto"/>
            <w:bottom w:val="none" w:sz="0" w:space="0" w:color="auto"/>
            <w:right w:val="none" w:sz="0" w:space="0" w:color="auto"/>
          </w:divBdr>
          <w:divsChild>
            <w:div w:id="1481925673">
              <w:marLeft w:val="0"/>
              <w:marRight w:val="0"/>
              <w:marTop w:val="0"/>
              <w:marBottom w:val="0"/>
              <w:divBdr>
                <w:top w:val="none" w:sz="0" w:space="0" w:color="auto"/>
                <w:left w:val="none" w:sz="0" w:space="0" w:color="auto"/>
                <w:bottom w:val="none" w:sz="0" w:space="0" w:color="auto"/>
                <w:right w:val="none" w:sz="0" w:space="0" w:color="auto"/>
              </w:divBdr>
            </w:div>
          </w:divsChild>
        </w:div>
        <w:div w:id="543374019">
          <w:marLeft w:val="0"/>
          <w:marRight w:val="0"/>
          <w:marTop w:val="0"/>
          <w:marBottom w:val="0"/>
          <w:divBdr>
            <w:top w:val="none" w:sz="0" w:space="0" w:color="auto"/>
            <w:left w:val="none" w:sz="0" w:space="0" w:color="auto"/>
            <w:bottom w:val="none" w:sz="0" w:space="0" w:color="auto"/>
            <w:right w:val="none" w:sz="0" w:space="0" w:color="auto"/>
          </w:divBdr>
          <w:divsChild>
            <w:div w:id="751271278">
              <w:marLeft w:val="0"/>
              <w:marRight w:val="0"/>
              <w:marTop w:val="0"/>
              <w:marBottom w:val="0"/>
              <w:divBdr>
                <w:top w:val="none" w:sz="0" w:space="0" w:color="auto"/>
                <w:left w:val="none" w:sz="0" w:space="0" w:color="auto"/>
                <w:bottom w:val="none" w:sz="0" w:space="0" w:color="auto"/>
                <w:right w:val="none" w:sz="0" w:space="0" w:color="auto"/>
              </w:divBdr>
            </w:div>
          </w:divsChild>
        </w:div>
        <w:div w:id="777529953">
          <w:marLeft w:val="0"/>
          <w:marRight w:val="0"/>
          <w:marTop w:val="0"/>
          <w:marBottom w:val="0"/>
          <w:divBdr>
            <w:top w:val="none" w:sz="0" w:space="0" w:color="auto"/>
            <w:left w:val="none" w:sz="0" w:space="0" w:color="auto"/>
            <w:bottom w:val="none" w:sz="0" w:space="0" w:color="auto"/>
            <w:right w:val="none" w:sz="0" w:space="0" w:color="auto"/>
          </w:divBdr>
          <w:divsChild>
            <w:div w:id="177618996">
              <w:marLeft w:val="0"/>
              <w:marRight w:val="0"/>
              <w:marTop w:val="0"/>
              <w:marBottom w:val="0"/>
              <w:divBdr>
                <w:top w:val="none" w:sz="0" w:space="0" w:color="auto"/>
                <w:left w:val="none" w:sz="0" w:space="0" w:color="auto"/>
                <w:bottom w:val="none" w:sz="0" w:space="0" w:color="auto"/>
                <w:right w:val="none" w:sz="0" w:space="0" w:color="auto"/>
              </w:divBdr>
            </w:div>
          </w:divsChild>
        </w:div>
        <w:div w:id="1388801414">
          <w:marLeft w:val="0"/>
          <w:marRight w:val="0"/>
          <w:marTop w:val="0"/>
          <w:marBottom w:val="0"/>
          <w:divBdr>
            <w:top w:val="none" w:sz="0" w:space="0" w:color="auto"/>
            <w:left w:val="none" w:sz="0" w:space="0" w:color="auto"/>
            <w:bottom w:val="none" w:sz="0" w:space="0" w:color="auto"/>
            <w:right w:val="none" w:sz="0" w:space="0" w:color="auto"/>
          </w:divBdr>
          <w:divsChild>
            <w:div w:id="299069670">
              <w:marLeft w:val="0"/>
              <w:marRight w:val="0"/>
              <w:marTop w:val="0"/>
              <w:marBottom w:val="0"/>
              <w:divBdr>
                <w:top w:val="none" w:sz="0" w:space="0" w:color="auto"/>
                <w:left w:val="none" w:sz="0" w:space="0" w:color="auto"/>
                <w:bottom w:val="none" w:sz="0" w:space="0" w:color="auto"/>
                <w:right w:val="none" w:sz="0" w:space="0" w:color="auto"/>
              </w:divBdr>
            </w:div>
          </w:divsChild>
        </w:div>
        <w:div w:id="1395196889">
          <w:marLeft w:val="0"/>
          <w:marRight w:val="0"/>
          <w:marTop w:val="0"/>
          <w:marBottom w:val="0"/>
          <w:divBdr>
            <w:top w:val="none" w:sz="0" w:space="0" w:color="auto"/>
            <w:left w:val="none" w:sz="0" w:space="0" w:color="auto"/>
            <w:bottom w:val="none" w:sz="0" w:space="0" w:color="auto"/>
            <w:right w:val="none" w:sz="0" w:space="0" w:color="auto"/>
          </w:divBdr>
          <w:divsChild>
            <w:div w:id="2043482035">
              <w:marLeft w:val="0"/>
              <w:marRight w:val="0"/>
              <w:marTop w:val="0"/>
              <w:marBottom w:val="0"/>
              <w:divBdr>
                <w:top w:val="none" w:sz="0" w:space="0" w:color="auto"/>
                <w:left w:val="none" w:sz="0" w:space="0" w:color="auto"/>
                <w:bottom w:val="none" w:sz="0" w:space="0" w:color="auto"/>
                <w:right w:val="none" w:sz="0" w:space="0" w:color="auto"/>
              </w:divBdr>
            </w:div>
          </w:divsChild>
        </w:div>
        <w:div w:id="1484543217">
          <w:marLeft w:val="0"/>
          <w:marRight w:val="0"/>
          <w:marTop w:val="0"/>
          <w:marBottom w:val="0"/>
          <w:divBdr>
            <w:top w:val="none" w:sz="0" w:space="0" w:color="auto"/>
            <w:left w:val="none" w:sz="0" w:space="0" w:color="auto"/>
            <w:bottom w:val="none" w:sz="0" w:space="0" w:color="auto"/>
            <w:right w:val="none" w:sz="0" w:space="0" w:color="auto"/>
          </w:divBdr>
          <w:divsChild>
            <w:div w:id="1255551932">
              <w:marLeft w:val="0"/>
              <w:marRight w:val="0"/>
              <w:marTop w:val="0"/>
              <w:marBottom w:val="0"/>
              <w:divBdr>
                <w:top w:val="none" w:sz="0" w:space="0" w:color="auto"/>
                <w:left w:val="none" w:sz="0" w:space="0" w:color="auto"/>
                <w:bottom w:val="none" w:sz="0" w:space="0" w:color="auto"/>
                <w:right w:val="none" w:sz="0" w:space="0" w:color="auto"/>
              </w:divBdr>
            </w:div>
          </w:divsChild>
        </w:div>
        <w:div w:id="1678921156">
          <w:marLeft w:val="0"/>
          <w:marRight w:val="0"/>
          <w:marTop w:val="0"/>
          <w:marBottom w:val="0"/>
          <w:divBdr>
            <w:top w:val="none" w:sz="0" w:space="0" w:color="auto"/>
            <w:left w:val="none" w:sz="0" w:space="0" w:color="auto"/>
            <w:bottom w:val="none" w:sz="0" w:space="0" w:color="auto"/>
            <w:right w:val="none" w:sz="0" w:space="0" w:color="auto"/>
          </w:divBdr>
          <w:divsChild>
            <w:div w:id="902565454">
              <w:marLeft w:val="0"/>
              <w:marRight w:val="0"/>
              <w:marTop w:val="0"/>
              <w:marBottom w:val="0"/>
              <w:divBdr>
                <w:top w:val="none" w:sz="0" w:space="0" w:color="auto"/>
                <w:left w:val="none" w:sz="0" w:space="0" w:color="auto"/>
                <w:bottom w:val="none" w:sz="0" w:space="0" w:color="auto"/>
                <w:right w:val="none" w:sz="0" w:space="0" w:color="auto"/>
              </w:divBdr>
            </w:div>
          </w:divsChild>
        </w:div>
        <w:div w:id="1877624090">
          <w:marLeft w:val="0"/>
          <w:marRight w:val="0"/>
          <w:marTop w:val="0"/>
          <w:marBottom w:val="0"/>
          <w:divBdr>
            <w:top w:val="none" w:sz="0" w:space="0" w:color="auto"/>
            <w:left w:val="none" w:sz="0" w:space="0" w:color="auto"/>
            <w:bottom w:val="none" w:sz="0" w:space="0" w:color="auto"/>
            <w:right w:val="none" w:sz="0" w:space="0" w:color="auto"/>
          </w:divBdr>
          <w:divsChild>
            <w:div w:id="709186165">
              <w:marLeft w:val="0"/>
              <w:marRight w:val="0"/>
              <w:marTop w:val="0"/>
              <w:marBottom w:val="0"/>
              <w:divBdr>
                <w:top w:val="none" w:sz="0" w:space="0" w:color="auto"/>
                <w:left w:val="none" w:sz="0" w:space="0" w:color="auto"/>
                <w:bottom w:val="none" w:sz="0" w:space="0" w:color="auto"/>
                <w:right w:val="none" w:sz="0" w:space="0" w:color="auto"/>
              </w:divBdr>
            </w:div>
          </w:divsChild>
        </w:div>
        <w:div w:id="1931622635">
          <w:marLeft w:val="0"/>
          <w:marRight w:val="0"/>
          <w:marTop w:val="0"/>
          <w:marBottom w:val="0"/>
          <w:divBdr>
            <w:top w:val="none" w:sz="0" w:space="0" w:color="auto"/>
            <w:left w:val="none" w:sz="0" w:space="0" w:color="auto"/>
            <w:bottom w:val="none" w:sz="0" w:space="0" w:color="auto"/>
            <w:right w:val="none" w:sz="0" w:space="0" w:color="auto"/>
          </w:divBdr>
          <w:divsChild>
            <w:div w:id="1024744661">
              <w:marLeft w:val="0"/>
              <w:marRight w:val="0"/>
              <w:marTop w:val="0"/>
              <w:marBottom w:val="0"/>
              <w:divBdr>
                <w:top w:val="none" w:sz="0" w:space="0" w:color="auto"/>
                <w:left w:val="none" w:sz="0" w:space="0" w:color="auto"/>
                <w:bottom w:val="none" w:sz="0" w:space="0" w:color="auto"/>
                <w:right w:val="none" w:sz="0" w:space="0" w:color="auto"/>
              </w:divBdr>
            </w:div>
          </w:divsChild>
        </w:div>
        <w:div w:id="2050178702">
          <w:marLeft w:val="0"/>
          <w:marRight w:val="0"/>
          <w:marTop w:val="0"/>
          <w:marBottom w:val="0"/>
          <w:divBdr>
            <w:top w:val="none" w:sz="0" w:space="0" w:color="auto"/>
            <w:left w:val="none" w:sz="0" w:space="0" w:color="auto"/>
            <w:bottom w:val="none" w:sz="0" w:space="0" w:color="auto"/>
            <w:right w:val="none" w:sz="0" w:space="0" w:color="auto"/>
          </w:divBdr>
          <w:divsChild>
            <w:div w:id="1847744241">
              <w:marLeft w:val="0"/>
              <w:marRight w:val="0"/>
              <w:marTop w:val="0"/>
              <w:marBottom w:val="0"/>
              <w:divBdr>
                <w:top w:val="none" w:sz="0" w:space="0" w:color="auto"/>
                <w:left w:val="none" w:sz="0" w:space="0" w:color="auto"/>
                <w:bottom w:val="none" w:sz="0" w:space="0" w:color="auto"/>
                <w:right w:val="none" w:sz="0" w:space="0" w:color="auto"/>
              </w:divBdr>
            </w:div>
          </w:divsChild>
        </w:div>
        <w:div w:id="2132820878">
          <w:marLeft w:val="0"/>
          <w:marRight w:val="0"/>
          <w:marTop w:val="0"/>
          <w:marBottom w:val="0"/>
          <w:divBdr>
            <w:top w:val="none" w:sz="0" w:space="0" w:color="auto"/>
            <w:left w:val="none" w:sz="0" w:space="0" w:color="auto"/>
            <w:bottom w:val="none" w:sz="0" w:space="0" w:color="auto"/>
            <w:right w:val="none" w:sz="0" w:space="0" w:color="auto"/>
          </w:divBdr>
          <w:divsChild>
            <w:div w:id="8523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2750">
      <w:bodyDiv w:val="1"/>
      <w:marLeft w:val="0"/>
      <w:marRight w:val="0"/>
      <w:marTop w:val="0"/>
      <w:marBottom w:val="0"/>
      <w:divBdr>
        <w:top w:val="none" w:sz="0" w:space="0" w:color="auto"/>
        <w:left w:val="none" w:sz="0" w:space="0" w:color="auto"/>
        <w:bottom w:val="none" w:sz="0" w:space="0" w:color="auto"/>
        <w:right w:val="none" w:sz="0" w:space="0" w:color="auto"/>
      </w:divBdr>
      <w:divsChild>
        <w:div w:id="17509808">
          <w:marLeft w:val="0"/>
          <w:marRight w:val="0"/>
          <w:marTop w:val="0"/>
          <w:marBottom w:val="0"/>
          <w:divBdr>
            <w:top w:val="none" w:sz="0" w:space="0" w:color="auto"/>
            <w:left w:val="none" w:sz="0" w:space="0" w:color="auto"/>
            <w:bottom w:val="none" w:sz="0" w:space="0" w:color="auto"/>
            <w:right w:val="none" w:sz="0" w:space="0" w:color="auto"/>
          </w:divBdr>
          <w:divsChild>
            <w:div w:id="1848012377">
              <w:marLeft w:val="0"/>
              <w:marRight w:val="0"/>
              <w:marTop w:val="0"/>
              <w:marBottom w:val="0"/>
              <w:divBdr>
                <w:top w:val="none" w:sz="0" w:space="0" w:color="auto"/>
                <w:left w:val="none" w:sz="0" w:space="0" w:color="auto"/>
                <w:bottom w:val="none" w:sz="0" w:space="0" w:color="auto"/>
                <w:right w:val="none" w:sz="0" w:space="0" w:color="auto"/>
              </w:divBdr>
            </w:div>
          </w:divsChild>
        </w:div>
        <w:div w:id="161548472">
          <w:marLeft w:val="0"/>
          <w:marRight w:val="0"/>
          <w:marTop w:val="0"/>
          <w:marBottom w:val="0"/>
          <w:divBdr>
            <w:top w:val="none" w:sz="0" w:space="0" w:color="auto"/>
            <w:left w:val="none" w:sz="0" w:space="0" w:color="auto"/>
            <w:bottom w:val="none" w:sz="0" w:space="0" w:color="auto"/>
            <w:right w:val="none" w:sz="0" w:space="0" w:color="auto"/>
          </w:divBdr>
          <w:divsChild>
            <w:div w:id="1252158005">
              <w:marLeft w:val="0"/>
              <w:marRight w:val="0"/>
              <w:marTop w:val="0"/>
              <w:marBottom w:val="0"/>
              <w:divBdr>
                <w:top w:val="none" w:sz="0" w:space="0" w:color="auto"/>
                <w:left w:val="none" w:sz="0" w:space="0" w:color="auto"/>
                <w:bottom w:val="none" w:sz="0" w:space="0" w:color="auto"/>
                <w:right w:val="none" w:sz="0" w:space="0" w:color="auto"/>
              </w:divBdr>
            </w:div>
          </w:divsChild>
        </w:div>
        <w:div w:id="245192036">
          <w:marLeft w:val="0"/>
          <w:marRight w:val="0"/>
          <w:marTop w:val="0"/>
          <w:marBottom w:val="0"/>
          <w:divBdr>
            <w:top w:val="none" w:sz="0" w:space="0" w:color="auto"/>
            <w:left w:val="none" w:sz="0" w:space="0" w:color="auto"/>
            <w:bottom w:val="none" w:sz="0" w:space="0" w:color="auto"/>
            <w:right w:val="none" w:sz="0" w:space="0" w:color="auto"/>
          </w:divBdr>
          <w:divsChild>
            <w:div w:id="1729106088">
              <w:marLeft w:val="0"/>
              <w:marRight w:val="0"/>
              <w:marTop w:val="0"/>
              <w:marBottom w:val="0"/>
              <w:divBdr>
                <w:top w:val="single" w:sz="6" w:space="0" w:color="auto"/>
                <w:left w:val="single" w:sz="6" w:space="0" w:color="auto"/>
                <w:bottom w:val="single" w:sz="6" w:space="0" w:color="auto"/>
                <w:right w:val="single" w:sz="6" w:space="0" w:color="auto"/>
              </w:divBdr>
            </w:div>
          </w:divsChild>
        </w:div>
        <w:div w:id="278877977">
          <w:marLeft w:val="0"/>
          <w:marRight w:val="0"/>
          <w:marTop w:val="0"/>
          <w:marBottom w:val="0"/>
          <w:divBdr>
            <w:top w:val="none" w:sz="0" w:space="0" w:color="auto"/>
            <w:left w:val="none" w:sz="0" w:space="0" w:color="auto"/>
            <w:bottom w:val="none" w:sz="0" w:space="0" w:color="auto"/>
            <w:right w:val="none" w:sz="0" w:space="0" w:color="auto"/>
          </w:divBdr>
          <w:divsChild>
            <w:div w:id="1183666839">
              <w:marLeft w:val="0"/>
              <w:marRight w:val="0"/>
              <w:marTop w:val="0"/>
              <w:marBottom w:val="0"/>
              <w:divBdr>
                <w:top w:val="none" w:sz="0" w:space="0" w:color="auto"/>
                <w:left w:val="none" w:sz="0" w:space="0" w:color="auto"/>
                <w:bottom w:val="none" w:sz="0" w:space="0" w:color="auto"/>
                <w:right w:val="none" w:sz="0" w:space="0" w:color="auto"/>
              </w:divBdr>
            </w:div>
          </w:divsChild>
        </w:div>
        <w:div w:id="310641249">
          <w:marLeft w:val="0"/>
          <w:marRight w:val="0"/>
          <w:marTop w:val="0"/>
          <w:marBottom w:val="0"/>
          <w:divBdr>
            <w:top w:val="none" w:sz="0" w:space="0" w:color="auto"/>
            <w:left w:val="none" w:sz="0" w:space="0" w:color="auto"/>
            <w:bottom w:val="none" w:sz="0" w:space="0" w:color="auto"/>
            <w:right w:val="none" w:sz="0" w:space="0" w:color="auto"/>
          </w:divBdr>
          <w:divsChild>
            <w:div w:id="2119060579">
              <w:marLeft w:val="0"/>
              <w:marRight w:val="0"/>
              <w:marTop w:val="0"/>
              <w:marBottom w:val="0"/>
              <w:divBdr>
                <w:top w:val="none" w:sz="0" w:space="0" w:color="auto"/>
                <w:left w:val="none" w:sz="0" w:space="0" w:color="auto"/>
                <w:bottom w:val="none" w:sz="0" w:space="0" w:color="auto"/>
                <w:right w:val="none" w:sz="0" w:space="0" w:color="auto"/>
              </w:divBdr>
            </w:div>
          </w:divsChild>
        </w:div>
        <w:div w:id="424611680">
          <w:marLeft w:val="0"/>
          <w:marRight w:val="0"/>
          <w:marTop w:val="0"/>
          <w:marBottom w:val="0"/>
          <w:divBdr>
            <w:top w:val="none" w:sz="0" w:space="0" w:color="auto"/>
            <w:left w:val="none" w:sz="0" w:space="0" w:color="auto"/>
            <w:bottom w:val="none" w:sz="0" w:space="0" w:color="auto"/>
            <w:right w:val="none" w:sz="0" w:space="0" w:color="auto"/>
          </w:divBdr>
        </w:div>
        <w:div w:id="441346681">
          <w:marLeft w:val="0"/>
          <w:marRight w:val="0"/>
          <w:marTop w:val="0"/>
          <w:marBottom w:val="0"/>
          <w:divBdr>
            <w:top w:val="none" w:sz="0" w:space="0" w:color="auto"/>
            <w:left w:val="none" w:sz="0" w:space="0" w:color="auto"/>
            <w:bottom w:val="none" w:sz="0" w:space="0" w:color="auto"/>
            <w:right w:val="none" w:sz="0" w:space="0" w:color="auto"/>
          </w:divBdr>
          <w:divsChild>
            <w:div w:id="1870683507">
              <w:marLeft w:val="0"/>
              <w:marRight w:val="0"/>
              <w:marTop w:val="0"/>
              <w:marBottom w:val="0"/>
              <w:divBdr>
                <w:top w:val="none" w:sz="0" w:space="0" w:color="auto"/>
                <w:left w:val="none" w:sz="0" w:space="0" w:color="auto"/>
                <w:bottom w:val="none" w:sz="0" w:space="0" w:color="auto"/>
                <w:right w:val="none" w:sz="0" w:space="0" w:color="auto"/>
              </w:divBdr>
            </w:div>
          </w:divsChild>
        </w:div>
        <w:div w:id="499195629">
          <w:marLeft w:val="0"/>
          <w:marRight w:val="0"/>
          <w:marTop w:val="0"/>
          <w:marBottom w:val="0"/>
          <w:divBdr>
            <w:top w:val="none" w:sz="0" w:space="0" w:color="auto"/>
            <w:left w:val="none" w:sz="0" w:space="0" w:color="auto"/>
            <w:bottom w:val="none" w:sz="0" w:space="0" w:color="auto"/>
            <w:right w:val="none" w:sz="0" w:space="0" w:color="auto"/>
          </w:divBdr>
        </w:div>
        <w:div w:id="606428071">
          <w:marLeft w:val="0"/>
          <w:marRight w:val="0"/>
          <w:marTop w:val="0"/>
          <w:marBottom w:val="0"/>
          <w:divBdr>
            <w:top w:val="none" w:sz="0" w:space="0" w:color="auto"/>
            <w:left w:val="none" w:sz="0" w:space="0" w:color="auto"/>
            <w:bottom w:val="none" w:sz="0" w:space="0" w:color="auto"/>
            <w:right w:val="none" w:sz="0" w:space="0" w:color="auto"/>
          </w:divBdr>
          <w:divsChild>
            <w:div w:id="1470977334">
              <w:marLeft w:val="0"/>
              <w:marRight w:val="0"/>
              <w:marTop w:val="0"/>
              <w:marBottom w:val="0"/>
              <w:divBdr>
                <w:top w:val="none" w:sz="0" w:space="0" w:color="auto"/>
                <w:left w:val="none" w:sz="0" w:space="0" w:color="auto"/>
                <w:bottom w:val="none" w:sz="0" w:space="0" w:color="auto"/>
                <w:right w:val="none" w:sz="0" w:space="0" w:color="auto"/>
              </w:divBdr>
            </w:div>
          </w:divsChild>
        </w:div>
        <w:div w:id="616715700">
          <w:marLeft w:val="0"/>
          <w:marRight w:val="0"/>
          <w:marTop w:val="0"/>
          <w:marBottom w:val="0"/>
          <w:divBdr>
            <w:top w:val="none" w:sz="0" w:space="0" w:color="auto"/>
            <w:left w:val="none" w:sz="0" w:space="0" w:color="auto"/>
            <w:bottom w:val="none" w:sz="0" w:space="0" w:color="auto"/>
            <w:right w:val="none" w:sz="0" w:space="0" w:color="auto"/>
          </w:divBdr>
        </w:div>
        <w:div w:id="733048198">
          <w:marLeft w:val="0"/>
          <w:marRight w:val="0"/>
          <w:marTop w:val="0"/>
          <w:marBottom w:val="0"/>
          <w:divBdr>
            <w:top w:val="none" w:sz="0" w:space="0" w:color="auto"/>
            <w:left w:val="none" w:sz="0" w:space="0" w:color="auto"/>
            <w:bottom w:val="none" w:sz="0" w:space="0" w:color="auto"/>
            <w:right w:val="none" w:sz="0" w:space="0" w:color="auto"/>
          </w:divBdr>
          <w:divsChild>
            <w:div w:id="613371076">
              <w:marLeft w:val="0"/>
              <w:marRight w:val="0"/>
              <w:marTop w:val="0"/>
              <w:marBottom w:val="0"/>
              <w:divBdr>
                <w:top w:val="none" w:sz="0" w:space="0" w:color="auto"/>
                <w:left w:val="none" w:sz="0" w:space="0" w:color="auto"/>
                <w:bottom w:val="none" w:sz="0" w:space="0" w:color="auto"/>
                <w:right w:val="none" w:sz="0" w:space="0" w:color="auto"/>
              </w:divBdr>
            </w:div>
          </w:divsChild>
        </w:div>
        <w:div w:id="829174685">
          <w:marLeft w:val="0"/>
          <w:marRight w:val="0"/>
          <w:marTop w:val="0"/>
          <w:marBottom w:val="0"/>
          <w:divBdr>
            <w:top w:val="none" w:sz="0" w:space="0" w:color="auto"/>
            <w:left w:val="none" w:sz="0" w:space="0" w:color="auto"/>
            <w:bottom w:val="none" w:sz="0" w:space="0" w:color="auto"/>
            <w:right w:val="none" w:sz="0" w:space="0" w:color="auto"/>
          </w:divBdr>
          <w:divsChild>
            <w:div w:id="2142307173">
              <w:marLeft w:val="0"/>
              <w:marRight w:val="0"/>
              <w:marTop w:val="0"/>
              <w:marBottom w:val="0"/>
              <w:divBdr>
                <w:top w:val="none" w:sz="0" w:space="0" w:color="auto"/>
                <w:left w:val="none" w:sz="0" w:space="0" w:color="auto"/>
                <w:bottom w:val="none" w:sz="0" w:space="0" w:color="auto"/>
                <w:right w:val="none" w:sz="0" w:space="0" w:color="auto"/>
              </w:divBdr>
            </w:div>
          </w:divsChild>
        </w:div>
        <w:div w:id="863830062">
          <w:marLeft w:val="0"/>
          <w:marRight w:val="0"/>
          <w:marTop w:val="0"/>
          <w:marBottom w:val="0"/>
          <w:divBdr>
            <w:top w:val="none" w:sz="0" w:space="0" w:color="auto"/>
            <w:left w:val="none" w:sz="0" w:space="0" w:color="auto"/>
            <w:bottom w:val="none" w:sz="0" w:space="0" w:color="auto"/>
            <w:right w:val="none" w:sz="0" w:space="0" w:color="auto"/>
          </w:divBdr>
          <w:divsChild>
            <w:div w:id="1769351783">
              <w:marLeft w:val="0"/>
              <w:marRight w:val="0"/>
              <w:marTop w:val="0"/>
              <w:marBottom w:val="0"/>
              <w:divBdr>
                <w:top w:val="single" w:sz="6" w:space="0" w:color="auto"/>
                <w:left w:val="single" w:sz="6" w:space="0" w:color="auto"/>
                <w:bottom w:val="single" w:sz="6" w:space="0" w:color="auto"/>
                <w:right w:val="single" w:sz="6" w:space="0" w:color="auto"/>
              </w:divBdr>
            </w:div>
          </w:divsChild>
        </w:div>
        <w:div w:id="874587081">
          <w:marLeft w:val="0"/>
          <w:marRight w:val="0"/>
          <w:marTop w:val="0"/>
          <w:marBottom w:val="0"/>
          <w:divBdr>
            <w:top w:val="none" w:sz="0" w:space="0" w:color="auto"/>
            <w:left w:val="none" w:sz="0" w:space="0" w:color="auto"/>
            <w:bottom w:val="none" w:sz="0" w:space="0" w:color="auto"/>
            <w:right w:val="none" w:sz="0" w:space="0" w:color="auto"/>
          </w:divBdr>
        </w:div>
        <w:div w:id="881022009">
          <w:marLeft w:val="0"/>
          <w:marRight w:val="0"/>
          <w:marTop w:val="0"/>
          <w:marBottom w:val="0"/>
          <w:divBdr>
            <w:top w:val="none" w:sz="0" w:space="0" w:color="auto"/>
            <w:left w:val="none" w:sz="0" w:space="0" w:color="auto"/>
            <w:bottom w:val="none" w:sz="0" w:space="0" w:color="auto"/>
            <w:right w:val="none" w:sz="0" w:space="0" w:color="auto"/>
          </w:divBdr>
          <w:divsChild>
            <w:div w:id="1066950907">
              <w:marLeft w:val="0"/>
              <w:marRight w:val="0"/>
              <w:marTop w:val="0"/>
              <w:marBottom w:val="0"/>
              <w:divBdr>
                <w:top w:val="none" w:sz="0" w:space="0" w:color="auto"/>
                <w:left w:val="none" w:sz="0" w:space="0" w:color="auto"/>
                <w:bottom w:val="none" w:sz="0" w:space="0" w:color="auto"/>
                <w:right w:val="none" w:sz="0" w:space="0" w:color="auto"/>
              </w:divBdr>
            </w:div>
          </w:divsChild>
        </w:div>
        <w:div w:id="990064286">
          <w:marLeft w:val="0"/>
          <w:marRight w:val="0"/>
          <w:marTop w:val="0"/>
          <w:marBottom w:val="0"/>
          <w:divBdr>
            <w:top w:val="none" w:sz="0" w:space="0" w:color="auto"/>
            <w:left w:val="none" w:sz="0" w:space="0" w:color="auto"/>
            <w:bottom w:val="none" w:sz="0" w:space="0" w:color="auto"/>
            <w:right w:val="none" w:sz="0" w:space="0" w:color="auto"/>
          </w:divBdr>
          <w:divsChild>
            <w:div w:id="2119258192">
              <w:marLeft w:val="0"/>
              <w:marRight w:val="0"/>
              <w:marTop w:val="0"/>
              <w:marBottom w:val="0"/>
              <w:divBdr>
                <w:top w:val="none" w:sz="0" w:space="0" w:color="auto"/>
                <w:left w:val="none" w:sz="0" w:space="0" w:color="auto"/>
                <w:bottom w:val="none" w:sz="0" w:space="0" w:color="auto"/>
                <w:right w:val="none" w:sz="0" w:space="0" w:color="auto"/>
              </w:divBdr>
            </w:div>
          </w:divsChild>
        </w:div>
        <w:div w:id="1036781710">
          <w:marLeft w:val="0"/>
          <w:marRight w:val="0"/>
          <w:marTop w:val="0"/>
          <w:marBottom w:val="0"/>
          <w:divBdr>
            <w:top w:val="none" w:sz="0" w:space="0" w:color="auto"/>
            <w:left w:val="none" w:sz="0" w:space="0" w:color="auto"/>
            <w:bottom w:val="none" w:sz="0" w:space="0" w:color="auto"/>
            <w:right w:val="none" w:sz="0" w:space="0" w:color="auto"/>
          </w:divBdr>
          <w:divsChild>
            <w:div w:id="4209666">
              <w:marLeft w:val="0"/>
              <w:marRight w:val="0"/>
              <w:marTop w:val="0"/>
              <w:marBottom w:val="0"/>
              <w:divBdr>
                <w:top w:val="single" w:sz="6" w:space="0" w:color="auto"/>
                <w:left w:val="single" w:sz="6" w:space="0" w:color="auto"/>
                <w:bottom w:val="single" w:sz="6" w:space="0" w:color="auto"/>
                <w:right w:val="single" w:sz="6" w:space="0" w:color="auto"/>
              </w:divBdr>
            </w:div>
          </w:divsChild>
        </w:div>
        <w:div w:id="1093865038">
          <w:marLeft w:val="0"/>
          <w:marRight w:val="0"/>
          <w:marTop w:val="0"/>
          <w:marBottom w:val="0"/>
          <w:divBdr>
            <w:top w:val="none" w:sz="0" w:space="0" w:color="auto"/>
            <w:left w:val="none" w:sz="0" w:space="0" w:color="auto"/>
            <w:bottom w:val="none" w:sz="0" w:space="0" w:color="auto"/>
            <w:right w:val="none" w:sz="0" w:space="0" w:color="auto"/>
          </w:divBdr>
          <w:divsChild>
            <w:div w:id="19088107">
              <w:marLeft w:val="0"/>
              <w:marRight w:val="0"/>
              <w:marTop w:val="0"/>
              <w:marBottom w:val="0"/>
              <w:divBdr>
                <w:top w:val="none" w:sz="0" w:space="0" w:color="auto"/>
                <w:left w:val="none" w:sz="0" w:space="0" w:color="auto"/>
                <w:bottom w:val="none" w:sz="0" w:space="0" w:color="auto"/>
                <w:right w:val="none" w:sz="0" w:space="0" w:color="auto"/>
              </w:divBdr>
            </w:div>
          </w:divsChild>
        </w:div>
        <w:div w:id="1118522271">
          <w:marLeft w:val="0"/>
          <w:marRight w:val="0"/>
          <w:marTop w:val="0"/>
          <w:marBottom w:val="0"/>
          <w:divBdr>
            <w:top w:val="none" w:sz="0" w:space="0" w:color="auto"/>
            <w:left w:val="none" w:sz="0" w:space="0" w:color="auto"/>
            <w:bottom w:val="none" w:sz="0" w:space="0" w:color="auto"/>
            <w:right w:val="none" w:sz="0" w:space="0" w:color="auto"/>
          </w:divBdr>
          <w:divsChild>
            <w:div w:id="212356213">
              <w:marLeft w:val="0"/>
              <w:marRight w:val="0"/>
              <w:marTop w:val="0"/>
              <w:marBottom w:val="0"/>
              <w:divBdr>
                <w:top w:val="single" w:sz="6" w:space="0" w:color="auto"/>
                <w:left w:val="single" w:sz="6" w:space="0" w:color="auto"/>
                <w:bottom w:val="single" w:sz="6" w:space="0" w:color="auto"/>
                <w:right w:val="single" w:sz="6" w:space="0" w:color="auto"/>
              </w:divBdr>
            </w:div>
          </w:divsChild>
        </w:div>
        <w:div w:id="1137576851">
          <w:marLeft w:val="0"/>
          <w:marRight w:val="0"/>
          <w:marTop w:val="0"/>
          <w:marBottom w:val="0"/>
          <w:divBdr>
            <w:top w:val="none" w:sz="0" w:space="0" w:color="auto"/>
            <w:left w:val="none" w:sz="0" w:space="0" w:color="auto"/>
            <w:bottom w:val="none" w:sz="0" w:space="0" w:color="auto"/>
            <w:right w:val="none" w:sz="0" w:space="0" w:color="auto"/>
          </w:divBdr>
        </w:div>
        <w:div w:id="1144157149">
          <w:marLeft w:val="0"/>
          <w:marRight w:val="0"/>
          <w:marTop w:val="0"/>
          <w:marBottom w:val="0"/>
          <w:divBdr>
            <w:top w:val="none" w:sz="0" w:space="0" w:color="auto"/>
            <w:left w:val="none" w:sz="0" w:space="0" w:color="auto"/>
            <w:bottom w:val="none" w:sz="0" w:space="0" w:color="auto"/>
            <w:right w:val="none" w:sz="0" w:space="0" w:color="auto"/>
          </w:divBdr>
        </w:div>
        <w:div w:id="1153450036">
          <w:marLeft w:val="0"/>
          <w:marRight w:val="0"/>
          <w:marTop w:val="0"/>
          <w:marBottom w:val="0"/>
          <w:divBdr>
            <w:top w:val="none" w:sz="0" w:space="0" w:color="auto"/>
            <w:left w:val="none" w:sz="0" w:space="0" w:color="auto"/>
            <w:bottom w:val="none" w:sz="0" w:space="0" w:color="auto"/>
            <w:right w:val="none" w:sz="0" w:space="0" w:color="auto"/>
          </w:divBdr>
          <w:divsChild>
            <w:div w:id="349381386">
              <w:marLeft w:val="0"/>
              <w:marRight w:val="0"/>
              <w:marTop w:val="0"/>
              <w:marBottom w:val="0"/>
              <w:divBdr>
                <w:top w:val="single" w:sz="6" w:space="0" w:color="auto"/>
                <w:left w:val="single" w:sz="6" w:space="0" w:color="auto"/>
                <w:bottom w:val="single" w:sz="6" w:space="0" w:color="auto"/>
                <w:right w:val="single" w:sz="6" w:space="0" w:color="auto"/>
              </w:divBdr>
            </w:div>
          </w:divsChild>
        </w:div>
        <w:div w:id="1184243610">
          <w:marLeft w:val="0"/>
          <w:marRight w:val="0"/>
          <w:marTop w:val="0"/>
          <w:marBottom w:val="0"/>
          <w:divBdr>
            <w:top w:val="none" w:sz="0" w:space="0" w:color="auto"/>
            <w:left w:val="none" w:sz="0" w:space="0" w:color="auto"/>
            <w:bottom w:val="none" w:sz="0" w:space="0" w:color="auto"/>
            <w:right w:val="none" w:sz="0" w:space="0" w:color="auto"/>
          </w:divBdr>
          <w:divsChild>
            <w:div w:id="2119792673">
              <w:marLeft w:val="0"/>
              <w:marRight w:val="0"/>
              <w:marTop w:val="0"/>
              <w:marBottom w:val="0"/>
              <w:divBdr>
                <w:top w:val="none" w:sz="0" w:space="0" w:color="auto"/>
                <w:left w:val="none" w:sz="0" w:space="0" w:color="auto"/>
                <w:bottom w:val="none" w:sz="0" w:space="0" w:color="auto"/>
                <w:right w:val="none" w:sz="0" w:space="0" w:color="auto"/>
              </w:divBdr>
            </w:div>
          </w:divsChild>
        </w:div>
        <w:div w:id="1205026435">
          <w:marLeft w:val="0"/>
          <w:marRight w:val="0"/>
          <w:marTop w:val="0"/>
          <w:marBottom w:val="0"/>
          <w:divBdr>
            <w:top w:val="none" w:sz="0" w:space="0" w:color="auto"/>
            <w:left w:val="none" w:sz="0" w:space="0" w:color="auto"/>
            <w:bottom w:val="none" w:sz="0" w:space="0" w:color="auto"/>
            <w:right w:val="none" w:sz="0" w:space="0" w:color="auto"/>
          </w:divBdr>
          <w:divsChild>
            <w:div w:id="163055792">
              <w:marLeft w:val="0"/>
              <w:marRight w:val="0"/>
              <w:marTop w:val="0"/>
              <w:marBottom w:val="0"/>
              <w:divBdr>
                <w:top w:val="single" w:sz="6" w:space="0" w:color="auto"/>
                <w:left w:val="single" w:sz="6" w:space="0" w:color="auto"/>
                <w:bottom w:val="single" w:sz="6" w:space="0" w:color="auto"/>
                <w:right w:val="single" w:sz="6" w:space="0" w:color="auto"/>
              </w:divBdr>
            </w:div>
          </w:divsChild>
        </w:div>
        <w:div w:id="1306885602">
          <w:marLeft w:val="0"/>
          <w:marRight w:val="0"/>
          <w:marTop w:val="0"/>
          <w:marBottom w:val="0"/>
          <w:divBdr>
            <w:top w:val="none" w:sz="0" w:space="0" w:color="auto"/>
            <w:left w:val="none" w:sz="0" w:space="0" w:color="auto"/>
            <w:bottom w:val="none" w:sz="0" w:space="0" w:color="auto"/>
            <w:right w:val="none" w:sz="0" w:space="0" w:color="auto"/>
          </w:divBdr>
          <w:divsChild>
            <w:div w:id="1861890027">
              <w:marLeft w:val="0"/>
              <w:marRight w:val="0"/>
              <w:marTop w:val="0"/>
              <w:marBottom w:val="0"/>
              <w:divBdr>
                <w:top w:val="none" w:sz="0" w:space="0" w:color="auto"/>
                <w:left w:val="none" w:sz="0" w:space="0" w:color="auto"/>
                <w:bottom w:val="none" w:sz="0" w:space="0" w:color="auto"/>
                <w:right w:val="none" w:sz="0" w:space="0" w:color="auto"/>
              </w:divBdr>
            </w:div>
          </w:divsChild>
        </w:div>
        <w:div w:id="1319647005">
          <w:marLeft w:val="0"/>
          <w:marRight w:val="0"/>
          <w:marTop w:val="0"/>
          <w:marBottom w:val="0"/>
          <w:divBdr>
            <w:top w:val="none" w:sz="0" w:space="0" w:color="auto"/>
            <w:left w:val="none" w:sz="0" w:space="0" w:color="auto"/>
            <w:bottom w:val="none" w:sz="0" w:space="0" w:color="auto"/>
            <w:right w:val="none" w:sz="0" w:space="0" w:color="auto"/>
          </w:divBdr>
          <w:divsChild>
            <w:div w:id="2019848866">
              <w:marLeft w:val="0"/>
              <w:marRight w:val="0"/>
              <w:marTop w:val="0"/>
              <w:marBottom w:val="0"/>
              <w:divBdr>
                <w:top w:val="single" w:sz="6" w:space="0" w:color="auto"/>
                <w:left w:val="single" w:sz="6" w:space="0" w:color="auto"/>
                <w:bottom w:val="single" w:sz="6" w:space="0" w:color="auto"/>
                <w:right w:val="single" w:sz="6" w:space="0" w:color="auto"/>
              </w:divBdr>
            </w:div>
          </w:divsChild>
        </w:div>
        <w:div w:id="1360619181">
          <w:marLeft w:val="0"/>
          <w:marRight w:val="0"/>
          <w:marTop w:val="0"/>
          <w:marBottom w:val="0"/>
          <w:divBdr>
            <w:top w:val="none" w:sz="0" w:space="0" w:color="auto"/>
            <w:left w:val="none" w:sz="0" w:space="0" w:color="auto"/>
            <w:bottom w:val="none" w:sz="0" w:space="0" w:color="auto"/>
            <w:right w:val="none" w:sz="0" w:space="0" w:color="auto"/>
          </w:divBdr>
          <w:divsChild>
            <w:div w:id="627518102">
              <w:marLeft w:val="0"/>
              <w:marRight w:val="0"/>
              <w:marTop w:val="0"/>
              <w:marBottom w:val="0"/>
              <w:divBdr>
                <w:top w:val="none" w:sz="0" w:space="0" w:color="auto"/>
                <w:left w:val="none" w:sz="0" w:space="0" w:color="auto"/>
                <w:bottom w:val="none" w:sz="0" w:space="0" w:color="auto"/>
                <w:right w:val="none" w:sz="0" w:space="0" w:color="auto"/>
              </w:divBdr>
            </w:div>
          </w:divsChild>
        </w:div>
        <w:div w:id="1361472539">
          <w:marLeft w:val="0"/>
          <w:marRight w:val="0"/>
          <w:marTop w:val="0"/>
          <w:marBottom w:val="0"/>
          <w:divBdr>
            <w:top w:val="none" w:sz="0" w:space="0" w:color="auto"/>
            <w:left w:val="none" w:sz="0" w:space="0" w:color="auto"/>
            <w:bottom w:val="none" w:sz="0" w:space="0" w:color="auto"/>
            <w:right w:val="none" w:sz="0" w:space="0" w:color="auto"/>
          </w:divBdr>
        </w:div>
        <w:div w:id="1386182288">
          <w:marLeft w:val="0"/>
          <w:marRight w:val="0"/>
          <w:marTop w:val="0"/>
          <w:marBottom w:val="0"/>
          <w:divBdr>
            <w:top w:val="none" w:sz="0" w:space="0" w:color="auto"/>
            <w:left w:val="none" w:sz="0" w:space="0" w:color="auto"/>
            <w:bottom w:val="none" w:sz="0" w:space="0" w:color="auto"/>
            <w:right w:val="none" w:sz="0" w:space="0" w:color="auto"/>
          </w:divBdr>
          <w:divsChild>
            <w:div w:id="422725682">
              <w:marLeft w:val="0"/>
              <w:marRight w:val="0"/>
              <w:marTop w:val="0"/>
              <w:marBottom w:val="0"/>
              <w:divBdr>
                <w:top w:val="none" w:sz="0" w:space="0" w:color="auto"/>
                <w:left w:val="none" w:sz="0" w:space="0" w:color="auto"/>
                <w:bottom w:val="none" w:sz="0" w:space="0" w:color="auto"/>
                <w:right w:val="none" w:sz="0" w:space="0" w:color="auto"/>
              </w:divBdr>
            </w:div>
          </w:divsChild>
        </w:div>
        <w:div w:id="1422408172">
          <w:marLeft w:val="0"/>
          <w:marRight w:val="0"/>
          <w:marTop w:val="0"/>
          <w:marBottom w:val="0"/>
          <w:divBdr>
            <w:top w:val="none" w:sz="0" w:space="0" w:color="auto"/>
            <w:left w:val="none" w:sz="0" w:space="0" w:color="auto"/>
            <w:bottom w:val="none" w:sz="0" w:space="0" w:color="auto"/>
            <w:right w:val="none" w:sz="0" w:space="0" w:color="auto"/>
          </w:divBdr>
          <w:divsChild>
            <w:div w:id="416946330">
              <w:marLeft w:val="0"/>
              <w:marRight w:val="0"/>
              <w:marTop w:val="0"/>
              <w:marBottom w:val="0"/>
              <w:divBdr>
                <w:top w:val="none" w:sz="0" w:space="0" w:color="auto"/>
                <w:left w:val="none" w:sz="0" w:space="0" w:color="auto"/>
                <w:bottom w:val="none" w:sz="0" w:space="0" w:color="auto"/>
                <w:right w:val="none" w:sz="0" w:space="0" w:color="auto"/>
              </w:divBdr>
            </w:div>
          </w:divsChild>
        </w:div>
        <w:div w:id="1453548573">
          <w:marLeft w:val="0"/>
          <w:marRight w:val="0"/>
          <w:marTop w:val="0"/>
          <w:marBottom w:val="0"/>
          <w:divBdr>
            <w:top w:val="none" w:sz="0" w:space="0" w:color="auto"/>
            <w:left w:val="none" w:sz="0" w:space="0" w:color="auto"/>
            <w:bottom w:val="none" w:sz="0" w:space="0" w:color="auto"/>
            <w:right w:val="none" w:sz="0" w:space="0" w:color="auto"/>
          </w:divBdr>
          <w:divsChild>
            <w:div w:id="1929924923">
              <w:marLeft w:val="0"/>
              <w:marRight w:val="0"/>
              <w:marTop w:val="0"/>
              <w:marBottom w:val="0"/>
              <w:divBdr>
                <w:top w:val="single" w:sz="6" w:space="0" w:color="auto"/>
                <w:left w:val="single" w:sz="6" w:space="0" w:color="auto"/>
                <w:bottom w:val="single" w:sz="6" w:space="0" w:color="auto"/>
                <w:right w:val="single" w:sz="6" w:space="0" w:color="auto"/>
              </w:divBdr>
            </w:div>
          </w:divsChild>
        </w:div>
        <w:div w:id="1463886895">
          <w:marLeft w:val="0"/>
          <w:marRight w:val="0"/>
          <w:marTop w:val="0"/>
          <w:marBottom w:val="0"/>
          <w:divBdr>
            <w:top w:val="none" w:sz="0" w:space="0" w:color="auto"/>
            <w:left w:val="none" w:sz="0" w:space="0" w:color="auto"/>
            <w:bottom w:val="none" w:sz="0" w:space="0" w:color="auto"/>
            <w:right w:val="none" w:sz="0" w:space="0" w:color="auto"/>
          </w:divBdr>
          <w:divsChild>
            <w:div w:id="1329209582">
              <w:marLeft w:val="0"/>
              <w:marRight w:val="0"/>
              <w:marTop w:val="0"/>
              <w:marBottom w:val="0"/>
              <w:divBdr>
                <w:top w:val="single" w:sz="6" w:space="0" w:color="auto"/>
                <w:left w:val="single" w:sz="6" w:space="0" w:color="auto"/>
                <w:bottom w:val="single" w:sz="6" w:space="0" w:color="auto"/>
                <w:right w:val="single" w:sz="6" w:space="0" w:color="auto"/>
              </w:divBdr>
            </w:div>
          </w:divsChild>
        </w:div>
        <w:div w:id="1470052238">
          <w:marLeft w:val="0"/>
          <w:marRight w:val="0"/>
          <w:marTop w:val="0"/>
          <w:marBottom w:val="0"/>
          <w:divBdr>
            <w:top w:val="none" w:sz="0" w:space="0" w:color="auto"/>
            <w:left w:val="none" w:sz="0" w:space="0" w:color="auto"/>
            <w:bottom w:val="none" w:sz="0" w:space="0" w:color="auto"/>
            <w:right w:val="none" w:sz="0" w:space="0" w:color="auto"/>
          </w:divBdr>
        </w:div>
        <w:div w:id="1491288645">
          <w:marLeft w:val="0"/>
          <w:marRight w:val="0"/>
          <w:marTop w:val="0"/>
          <w:marBottom w:val="0"/>
          <w:divBdr>
            <w:top w:val="none" w:sz="0" w:space="0" w:color="auto"/>
            <w:left w:val="none" w:sz="0" w:space="0" w:color="auto"/>
            <w:bottom w:val="none" w:sz="0" w:space="0" w:color="auto"/>
            <w:right w:val="none" w:sz="0" w:space="0" w:color="auto"/>
          </w:divBdr>
          <w:divsChild>
            <w:div w:id="517353277">
              <w:marLeft w:val="0"/>
              <w:marRight w:val="0"/>
              <w:marTop w:val="0"/>
              <w:marBottom w:val="0"/>
              <w:divBdr>
                <w:top w:val="none" w:sz="0" w:space="0" w:color="auto"/>
                <w:left w:val="none" w:sz="0" w:space="0" w:color="auto"/>
                <w:bottom w:val="none" w:sz="0" w:space="0" w:color="auto"/>
                <w:right w:val="none" w:sz="0" w:space="0" w:color="auto"/>
              </w:divBdr>
            </w:div>
          </w:divsChild>
        </w:div>
        <w:div w:id="1585408510">
          <w:marLeft w:val="0"/>
          <w:marRight w:val="0"/>
          <w:marTop w:val="0"/>
          <w:marBottom w:val="0"/>
          <w:divBdr>
            <w:top w:val="none" w:sz="0" w:space="0" w:color="auto"/>
            <w:left w:val="none" w:sz="0" w:space="0" w:color="auto"/>
            <w:bottom w:val="none" w:sz="0" w:space="0" w:color="auto"/>
            <w:right w:val="none" w:sz="0" w:space="0" w:color="auto"/>
          </w:divBdr>
          <w:divsChild>
            <w:div w:id="915473434">
              <w:marLeft w:val="0"/>
              <w:marRight w:val="0"/>
              <w:marTop w:val="0"/>
              <w:marBottom w:val="0"/>
              <w:divBdr>
                <w:top w:val="none" w:sz="0" w:space="0" w:color="auto"/>
                <w:left w:val="none" w:sz="0" w:space="0" w:color="auto"/>
                <w:bottom w:val="none" w:sz="0" w:space="0" w:color="auto"/>
                <w:right w:val="none" w:sz="0" w:space="0" w:color="auto"/>
              </w:divBdr>
            </w:div>
          </w:divsChild>
        </w:div>
        <w:div w:id="1646743020">
          <w:marLeft w:val="0"/>
          <w:marRight w:val="0"/>
          <w:marTop w:val="0"/>
          <w:marBottom w:val="0"/>
          <w:divBdr>
            <w:top w:val="none" w:sz="0" w:space="0" w:color="auto"/>
            <w:left w:val="none" w:sz="0" w:space="0" w:color="auto"/>
            <w:bottom w:val="none" w:sz="0" w:space="0" w:color="auto"/>
            <w:right w:val="none" w:sz="0" w:space="0" w:color="auto"/>
          </w:divBdr>
          <w:divsChild>
            <w:div w:id="1188521433">
              <w:marLeft w:val="0"/>
              <w:marRight w:val="0"/>
              <w:marTop w:val="0"/>
              <w:marBottom w:val="0"/>
              <w:divBdr>
                <w:top w:val="single" w:sz="6" w:space="0" w:color="auto"/>
                <w:left w:val="single" w:sz="6" w:space="0" w:color="auto"/>
                <w:bottom w:val="single" w:sz="6" w:space="0" w:color="auto"/>
                <w:right w:val="single" w:sz="6" w:space="0" w:color="auto"/>
              </w:divBdr>
            </w:div>
          </w:divsChild>
        </w:div>
        <w:div w:id="1660499381">
          <w:marLeft w:val="0"/>
          <w:marRight w:val="0"/>
          <w:marTop w:val="0"/>
          <w:marBottom w:val="0"/>
          <w:divBdr>
            <w:top w:val="none" w:sz="0" w:space="0" w:color="auto"/>
            <w:left w:val="none" w:sz="0" w:space="0" w:color="auto"/>
            <w:bottom w:val="none" w:sz="0" w:space="0" w:color="auto"/>
            <w:right w:val="none" w:sz="0" w:space="0" w:color="auto"/>
          </w:divBdr>
          <w:divsChild>
            <w:div w:id="1609267131">
              <w:marLeft w:val="0"/>
              <w:marRight w:val="0"/>
              <w:marTop w:val="0"/>
              <w:marBottom w:val="0"/>
              <w:divBdr>
                <w:top w:val="single" w:sz="6" w:space="0" w:color="auto"/>
                <w:left w:val="single" w:sz="6" w:space="0" w:color="auto"/>
                <w:bottom w:val="single" w:sz="6" w:space="0" w:color="auto"/>
                <w:right w:val="single" w:sz="6" w:space="0" w:color="auto"/>
              </w:divBdr>
            </w:div>
          </w:divsChild>
        </w:div>
        <w:div w:id="1706909376">
          <w:marLeft w:val="0"/>
          <w:marRight w:val="0"/>
          <w:marTop w:val="0"/>
          <w:marBottom w:val="0"/>
          <w:divBdr>
            <w:top w:val="none" w:sz="0" w:space="0" w:color="auto"/>
            <w:left w:val="none" w:sz="0" w:space="0" w:color="auto"/>
            <w:bottom w:val="none" w:sz="0" w:space="0" w:color="auto"/>
            <w:right w:val="none" w:sz="0" w:space="0" w:color="auto"/>
          </w:divBdr>
          <w:divsChild>
            <w:div w:id="1618901764">
              <w:marLeft w:val="0"/>
              <w:marRight w:val="0"/>
              <w:marTop w:val="0"/>
              <w:marBottom w:val="0"/>
              <w:divBdr>
                <w:top w:val="none" w:sz="0" w:space="0" w:color="auto"/>
                <w:left w:val="none" w:sz="0" w:space="0" w:color="auto"/>
                <w:bottom w:val="none" w:sz="0" w:space="0" w:color="auto"/>
                <w:right w:val="none" w:sz="0" w:space="0" w:color="auto"/>
              </w:divBdr>
            </w:div>
          </w:divsChild>
        </w:div>
        <w:div w:id="1758672343">
          <w:marLeft w:val="0"/>
          <w:marRight w:val="0"/>
          <w:marTop w:val="0"/>
          <w:marBottom w:val="0"/>
          <w:divBdr>
            <w:top w:val="none" w:sz="0" w:space="0" w:color="auto"/>
            <w:left w:val="none" w:sz="0" w:space="0" w:color="auto"/>
            <w:bottom w:val="none" w:sz="0" w:space="0" w:color="auto"/>
            <w:right w:val="none" w:sz="0" w:space="0" w:color="auto"/>
          </w:divBdr>
        </w:div>
        <w:div w:id="1793278830">
          <w:marLeft w:val="0"/>
          <w:marRight w:val="0"/>
          <w:marTop w:val="0"/>
          <w:marBottom w:val="0"/>
          <w:divBdr>
            <w:top w:val="none" w:sz="0" w:space="0" w:color="auto"/>
            <w:left w:val="none" w:sz="0" w:space="0" w:color="auto"/>
            <w:bottom w:val="none" w:sz="0" w:space="0" w:color="auto"/>
            <w:right w:val="none" w:sz="0" w:space="0" w:color="auto"/>
          </w:divBdr>
        </w:div>
        <w:div w:id="1809667077">
          <w:marLeft w:val="0"/>
          <w:marRight w:val="0"/>
          <w:marTop w:val="0"/>
          <w:marBottom w:val="0"/>
          <w:divBdr>
            <w:top w:val="none" w:sz="0" w:space="0" w:color="auto"/>
            <w:left w:val="none" w:sz="0" w:space="0" w:color="auto"/>
            <w:bottom w:val="none" w:sz="0" w:space="0" w:color="auto"/>
            <w:right w:val="none" w:sz="0" w:space="0" w:color="auto"/>
          </w:divBdr>
          <w:divsChild>
            <w:div w:id="672339986">
              <w:marLeft w:val="0"/>
              <w:marRight w:val="0"/>
              <w:marTop w:val="0"/>
              <w:marBottom w:val="0"/>
              <w:divBdr>
                <w:top w:val="none" w:sz="0" w:space="0" w:color="auto"/>
                <w:left w:val="none" w:sz="0" w:space="0" w:color="auto"/>
                <w:bottom w:val="none" w:sz="0" w:space="0" w:color="auto"/>
                <w:right w:val="none" w:sz="0" w:space="0" w:color="auto"/>
              </w:divBdr>
            </w:div>
          </w:divsChild>
        </w:div>
        <w:div w:id="1820881395">
          <w:marLeft w:val="0"/>
          <w:marRight w:val="0"/>
          <w:marTop w:val="0"/>
          <w:marBottom w:val="0"/>
          <w:divBdr>
            <w:top w:val="none" w:sz="0" w:space="0" w:color="auto"/>
            <w:left w:val="none" w:sz="0" w:space="0" w:color="auto"/>
            <w:bottom w:val="none" w:sz="0" w:space="0" w:color="auto"/>
            <w:right w:val="none" w:sz="0" w:space="0" w:color="auto"/>
          </w:divBdr>
          <w:divsChild>
            <w:div w:id="1886140239">
              <w:marLeft w:val="0"/>
              <w:marRight w:val="0"/>
              <w:marTop w:val="0"/>
              <w:marBottom w:val="0"/>
              <w:divBdr>
                <w:top w:val="none" w:sz="0" w:space="0" w:color="auto"/>
                <w:left w:val="none" w:sz="0" w:space="0" w:color="auto"/>
                <w:bottom w:val="none" w:sz="0" w:space="0" w:color="auto"/>
                <w:right w:val="none" w:sz="0" w:space="0" w:color="auto"/>
              </w:divBdr>
            </w:div>
          </w:divsChild>
        </w:div>
        <w:div w:id="1836455432">
          <w:marLeft w:val="0"/>
          <w:marRight w:val="0"/>
          <w:marTop w:val="0"/>
          <w:marBottom w:val="0"/>
          <w:divBdr>
            <w:top w:val="none" w:sz="0" w:space="0" w:color="auto"/>
            <w:left w:val="none" w:sz="0" w:space="0" w:color="auto"/>
            <w:bottom w:val="none" w:sz="0" w:space="0" w:color="auto"/>
            <w:right w:val="none" w:sz="0" w:space="0" w:color="auto"/>
          </w:divBdr>
          <w:divsChild>
            <w:div w:id="672225669">
              <w:marLeft w:val="0"/>
              <w:marRight w:val="0"/>
              <w:marTop w:val="0"/>
              <w:marBottom w:val="0"/>
              <w:divBdr>
                <w:top w:val="none" w:sz="0" w:space="0" w:color="auto"/>
                <w:left w:val="none" w:sz="0" w:space="0" w:color="auto"/>
                <w:bottom w:val="none" w:sz="0" w:space="0" w:color="auto"/>
                <w:right w:val="none" w:sz="0" w:space="0" w:color="auto"/>
              </w:divBdr>
            </w:div>
          </w:divsChild>
        </w:div>
        <w:div w:id="1914393926">
          <w:marLeft w:val="0"/>
          <w:marRight w:val="0"/>
          <w:marTop w:val="0"/>
          <w:marBottom w:val="0"/>
          <w:divBdr>
            <w:top w:val="none" w:sz="0" w:space="0" w:color="auto"/>
            <w:left w:val="none" w:sz="0" w:space="0" w:color="auto"/>
            <w:bottom w:val="none" w:sz="0" w:space="0" w:color="auto"/>
            <w:right w:val="none" w:sz="0" w:space="0" w:color="auto"/>
          </w:divBdr>
        </w:div>
        <w:div w:id="1920671445">
          <w:marLeft w:val="0"/>
          <w:marRight w:val="0"/>
          <w:marTop w:val="0"/>
          <w:marBottom w:val="0"/>
          <w:divBdr>
            <w:top w:val="none" w:sz="0" w:space="0" w:color="auto"/>
            <w:left w:val="none" w:sz="0" w:space="0" w:color="auto"/>
            <w:bottom w:val="none" w:sz="0" w:space="0" w:color="auto"/>
            <w:right w:val="none" w:sz="0" w:space="0" w:color="auto"/>
          </w:divBdr>
        </w:div>
        <w:div w:id="1946109829">
          <w:marLeft w:val="0"/>
          <w:marRight w:val="0"/>
          <w:marTop w:val="0"/>
          <w:marBottom w:val="0"/>
          <w:divBdr>
            <w:top w:val="none" w:sz="0" w:space="0" w:color="auto"/>
            <w:left w:val="none" w:sz="0" w:space="0" w:color="auto"/>
            <w:bottom w:val="none" w:sz="0" w:space="0" w:color="auto"/>
            <w:right w:val="none" w:sz="0" w:space="0" w:color="auto"/>
          </w:divBdr>
          <w:divsChild>
            <w:div w:id="1813518908">
              <w:marLeft w:val="0"/>
              <w:marRight w:val="0"/>
              <w:marTop w:val="0"/>
              <w:marBottom w:val="0"/>
              <w:divBdr>
                <w:top w:val="none" w:sz="0" w:space="0" w:color="auto"/>
                <w:left w:val="none" w:sz="0" w:space="0" w:color="auto"/>
                <w:bottom w:val="none" w:sz="0" w:space="0" w:color="auto"/>
                <w:right w:val="none" w:sz="0" w:space="0" w:color="auto"/>
              </w:divBdr>
            </w:div>
          </w:divsChild>
        </w:div>
        <w:div w:id="1974434289">
          <w:marLeft w:val="0"/>
          <w:marRight w:val="0"/>
          <w:marTop w:val="0"/>
          <w:marBottom w:val="0"/>
          <w:divBdr>
            <w:top w:val="none" w:sz="0" w:space="0" w:color="auto"/>
            <w:left w:val="none" w:sz="0" w:space="0" w:color="auto"/>
            <w:bottom w:val="none" w:sz="0" w:space="0" w:color="auto"/>
            <w:right w:val="none" w:sz="0" w:space="0" w:color="auto"/>
          </w:divBdr>
          <w:divsChild>
            <w:div w:id="1363551201">
              <w:marLeft w:val="0"/>
              <w:marRight w:val="0"/>
              <w:marTop w:val="0"/>
              <w:marBottom w:val="0"/>
              <w:divBdr>
                <w:top w:val="none" w:sz="0" w:space="0" w:color="auto"/>
                <w:left w:val="none" w:sz="0" w:space="0" w:color="auto"/>
                <w:bottom w:val="none" w:sz="0" w:space="0" w:color="auto"/>
                <w:right w:val="none" w:sz="0" w:space="0" w:color="auto"/>
              </w:divBdr>
            </w:div>
          </w:divsChild>
        </w:div>
        <w:div w:id="2000881782">
          <w:marLeft w:val="0"/>
          <w:marRight w:val="0"/>
          <w:marTop w:val="0"/>
          <w:marBottom w:val="0"/>
          <w:divBdr>
            <w:top w:val="none" w:sz="0" w:space="0" w:color="auto"/>
            <w:left w:val="none" w:sz="0" w:space="0" w:color="auto"/>
            <w:bottom w:val="none" w:sz="0" w:space="0" w:color="auto"/>
            <w:right w:val="none" w:sz="0" w:space="0" w:color="auto"/>
          </w:divBdr>
          <w:divsChild>
            <w:div w:id="22677851">
              <w:marLeft w:val="0"/>
              <w:marRight w:val="0"/>
              <w:marTop w:val="0"/>
              <w:marBottom w:val="0"/>
              <w:divBdr>
                <w:top w:val="single" w:sz="6" w:space="0" w:color="auto"/>
                <w:left w:val="single" w:sz="6" w:space="0" w:color="auto"/>
                <w:bottom w:val="single" w:sz="6" w:space="0" w:color="auto"/>
                <w:right w:val="single" w:sz="6" w:space="0" w:color="auto"/>
              </w:divBdr>
            </w:div>
          </w:divsChild>
        </w:div>
        <w:div w:id="2101486447">
          <w:marLeft w:val="0"/>
          <w:marRight w:val="0"/>
          <w:marTop w:val="0"/>
          <w:marBottom w:val="0"/>
          <w:divBdr>
            <w:top w:val="none" w:sz="0" w:space="0" w:color="auto"/>
            <w:left w:val="none" w:sz="0" w:space="0" w:color="auto"/>
            <w:bottom w:val="none" w:sz="0" w:space="0" w:color="auto"/>
            <w:right w:val="none" w:sz="0" w:space="0" w:color="auto"/>
          </w:divBdr>
          <w:divsChild>
            <w:div w:id="2088457345">
              <w:marLeft w:val="0"/>
              <w:marRight w:val="0"/>
              <w:marTop w:val="0"/>
              <w:marBottom w:val="0"/>
              <w:divBdr>
                <w:top w:val="none" w:sz="0" w:space="0" w:color="auto"/>
                <w:left w:val="none" w:sz="0" w:space="0" w:color="auto"/>
                <w:bottom w:val="none" w:sz="0" w:space="0" w:color="auto"/>
                <w:right w:val="none" w:sz="0" w:space="0" w:color="auto"/>
              </w:divBdr>
            </w:div>
          </w:divsChild>
        </w:div>
        <w:div w:id="2115587787">
          <w:marLeft w:val="0"/>
          <w:marRight w:val="0"/>
          <w:marTop w:val="0"/>
          <w:marBottom w:val="0"/>
          <w:divBdr>
            <w:top w:val="none" w:sz="0" w:space="0" w:color="auto"/>
            <w:left w:val="none" w:sz="0" w:space="0" w:color="auto"/>
            <w:bottom w:val="none" w:sz="0" w:space="0" w:color="auto"/>
            <w:right w:val="none" w:sz="0" w:space="0" w:color="auto"/>
          </w:divBdr>
          <w:divsChild>
            <w:div w:id="90054001">
              <w:marLeft w:val="0"/>
              <w:marRight w:val="0"/>
              <w:marTop w:val="0"/>
              <w:marBottom w:val="0"/>
              <w:divBdr>
                <w:top w:val="none" w:sz="0" w:space="0" w:color="auto"/>
                <w:left w:val="none" w:sz="0" w:space="0" w:color="auto"/>
                <w:bottom w:val="none" w:sz="0" w:space="0" w:color="auto"/>
                <w:right w:val="none" w:sz="0" w:space="0" w:color="auto"/>
              </w:divBdr>
            </w:div>
          </w:divsChild>
        </w:div>
        <w:div w:id="2119569037">
          <w:marLeft w:val="0"/>
          <w:marRight w:val="0"/>
          <w:marTop w:val="0"/>
          <w:marBottom w:val="0"/>
          <w:divBdr>
            <w:top w:val="none" w:sz="0" w:space="0" w:color="auto"/>
            <w:left w:val="none" w:sz="0" w:space="0" w:color="auto"/>
            <w:bottom w:val="none" w:sz="0" w:space="0" w:color="auto"/>
            <w:right w:val="none" w:sz="0" w:space="0" w:color="auto"/>
          </w:divBdr>
        </w:div>
      </w:divsChild>
    </w:div>
    <w:div w:id="682167087">
      <w:bodyDiv w:val="1"/>
      <w:marLeft w:val="0"/>
      <w:marRight w:val="0"/>
      <w:marTop w:val="0"/>
      <w:marBottom w:val="0"/>
      <w:divBdr>
        <w:top w:val="none" w:sz="0" w:space="0" w:color="auto"/>
        <w:left w:val="none" w:sz="0" w:space="0" w:color="auto"/>
        <w:bottom w:val="none" w:sz="0" w:space="0" w:color="auto"/>
        <w:right w:val="none" w:sz="0" w:space="0" w:color="auto"/>
      </w:divBdr>
      <w:divsChild>
        <w:div w:id="65960964">
          <w:marLeft w:val="0"/>
          <w:marRight w:val="0"/>
          <w:marTop w:val="0"/>
          <w:marBottom w:val="0"/>
          <w:divBdr>
            <w:top w:val="none" w:sz="0" w:space="0" w:color="auto"/>
            <w:left w:val="none" w:sz="0" w:space="0" w:color="auto"/>
            <w:bottom w:val="none" w:sz="0" w:space="0" w:color="auto"/>
            <w:right w:val="none" w:sz="0" w:space="0" w:color="auto"/>
          </w:divBdr>
          <w:divsChild>
            <w:div w:id="411465213">
              <w:marLeft w:val="0"/>
              <w:marRight w:val="0"/>
              <w:marTop w:val="0"/>
              <w:marBottom w:val="0"/>
              <w:divBdr>
                <w:top w:val="none" w:sz="0" w:space="0" w:color="auto"/>
                <w:left w:val="none" w:sz="0" w:space="0" w:color="auto"/>
                <w:bottom w:val="none" w:sz="0" w:space="0" w:color="auto"/>
                <w:right w:val="none" w:sz="0" w:space="0" w:color="auto"/>
              </w:divBdr>
            </w:div>
          </w:divsChild>
        </w:div>
        <w:div w:id="174030442">
          <w:marLeft w:val="0"/>
          <w:marRight w:val="0"/>
          <w:marTop w:val="0"/>
          <w:marBottom w:val="0"/>
          <w:divBdr>
            <w:top w:val="none" w:sz="0" w:space="0" w:color="auto"/>
            <w:left w:val="none" w:sz="0" w:space="0" w:color="auto"/>
            <w:bottom w:val="none" w:sz="0" w:space="0" w:color="auto"/>
            <w:right w:val="none" w:sz="0" w:space="0" w:color="auto"/>
          </w:divBdr>
          <w:divsChild>
            <w:div w:id="1742941070">
              <w:marLeft w:val="0"/>
              <w:marRight w:val="0"/>
              <w:marTop w:val="0"/>
              <w:marBottom w:val="0"/>
              <w:divBdr>
                <w:top w:val="none" w:sz="0" w:space="0" w:color="auto"/>
                <w:left w:val="none" w:sz="0" w:space="0" w:color="auto"/>
                <w:bottom w:val="none" w:sz="0" w:space="0" w:color="auto"/>
                <w:right w:val="none" w:sz="0" w:space="0" w:color="auto"/>
              </w:divBdr>
            </w:div>
          </w:divsChild>
        </w:div>
        <w:div w:id="201287419">
          <w:marLeft w:val="0"/>
          <w:marRight w:val="0"/>
          <w:marTop w:val="0"/>
          <w:marBottom w:val="0"/>
          <w:divBdr>
            <w:top w:val="none" w:sz="0" w:space="0" w:color="auto"/>
            <w:left w:val="none" w:sz="0" w:space="0" w:color="auto"/>
            <w:bottom w:val="none" w:sz="0" w:space="0" w:color="auto"/>
            <w:right w:val="none" w:sz="0" w:space="0" w:color="auto"/>
          </w:divBdr>
          <w:divsChild>
            <w:div w:id="736559561">
              <w:marLeft w:val="0"/>
              <w:marRight w:val="0"/>
              <w:marTop w:val="0"/>
              <w:marBottom w:val="0"/>
              <w:divBdr>
                <w:top w:val="none" w:sz="0" w:space="0" w:color="auto"/>
                <w:left w:val="none" w:sz="0" w:space="0" w:color="auto"/>
                <w:bottom w:val="none" w:sz="0" w:space="0" w:color="auto"/>
                <w:right w:val="none" w:sz="0" w:space="0" w:color="auto"/>
              </w:divBdr>
            </w:div>
          </w:divsChild>
        </w:div>
        <w:div w:id="510491781">
          <w:marLeft w:val="0"/>
          <w:marRight w:val="0"/>
          <w:marTop w:val="0"/>
          <w:marBottom w:val="0"/>
          <w:divBdr>
            <w:top w:val="none" w:sz="0" w:space="0" w:color="auto"/>
            <w:left w:val="none" w:sz="0" w:space="0" w:color="auto"/>
            <w:bottom w:val="none" w:sz="0" w:space="0" w:color="auto"/>
            <w:right w:val="none" w:sz="0" w:space="0" w:color="auto"/>
          </w:divBdr>
          <w:divsChild>
            <w:div w:id="1499613360">
              <w:marLeft w:val="0"/>
              <w:marRight w:val="0"/>
              <w:marTop w:val="0"/>
              <w:marBottom w:val="0"/>
              <w:divBdr>
                <w:top w:val="none" w:sz="0" w:space="0" w:color="auto"/>
                <w:left w:val="none" w:sz="0" w:space="0" w:color="auto"/>
                <w:bottom w:val="none" w:sz="0" w:space="0" w:color="auto"/>
                <w:right w:val="none" w:sz="0" w:space="0" w:color="auto"/>
              </w:divBdr>
            </w:div>
          </w:divsChild>
        </w:div>
        <w:div w:id="672758120">
          <w:marLeft w:val="0"/>
          <w:marRight w:val="0"/>
          <w:marTop w:val="0"/>
          <w:marBottom w:val="0"/>
          <w:divBdr>
            <w:top w:val="none" w:sz="0" w:space="0" w:color="auto"/>
            <w:left w:val="none" w:sz="0" w:space="0" w:color="auto"/>
            <w:bottom w:val="none" w:sz="0" w:space="0" w:color="auto"/>
            <w:right w:val="none" w:sz="0" w:space="0" w:color="auto"/>
          </w:divBdr>
          <w:divsChild>
            <w:div w:id="1895575870">
              <w:marLeft w:val="0"/>
              <w:marRight w:val="0"/>
              <w:marTop w:val="0"/>
              <w:marBottom w:val="0"/>
              <w:divBdr>
                <w:top w:val="none" w:sz="0" w:space="0" w:color="auto"/>
                <w:left w:val="none" w:sz="0" w:space="0" w:color="auto"/>
                <w:bottom w:val="none" w:sz="0" w:space="0" w:color="auto"/>
                <w:right w:val="none" w:sz="0" w:space="0" w:color="auto"/>
              </w:divBdr>
            </w:div>
          </w:divsChild>
        </w:div>
        <w:div w:id="695614664">
          <w:marLeft w:val="0"/>
          <w:marRight w:val="0"/>
          <w:marTop w:val="0"/>
          <w:marBottom w:val="0"/>
          <w:divBdr>
            <w:top w:val="none" w:sz="0" w:space="0" w:color="auto"/>
            <w:left w:val="none" w:sz="0" w:space="0" w:color="auto"/>
            <w:bottom w:val="none" w:sz="0" w:space="0" w:color="auto"/>
            <w:right w:val="none" w:sz="0" w:space="0" w:color="auto"/>
          </w:divBdr>
          <w:divsChild>
            <w:div w:id="549611952">
              <w:marLeft w:val="0"/>
              <w:marRight w:val="0"/>
              <w:marTop w:val="0"/>
              <w:marBottom w:val="0"/>
              <w:divBdr>
                <w:top w:val="none" w:sz="0" w:space="0" w:color="auto"/>
                <w:left w:val="none" w:sz="0" w:space="0" w:color="auto"/>
                <w:bottom w:val="none" w:sz="0" w:space="0" w:color="auto"/>
                <w:right w:val="none" w:sz="0" w:space="0" w:color="auto"/>
              </w:divBdr>
            </w:div>
          </w:divsChild>
        </w:div>
        <w:div w:id="895625333">
          <w:marLeft w:val="0"/>
          <w:marRight w:val="0"/>
          <w:marTop w:val="0"/>
          <w:marBottom w:val="0"/>
          <w:divBdr>
            <w:top w:val="none" w:sz="0" w:space="0" w:color="auto"/>
            <w:left w:val="none" w:sz="0" w:space="0" w:color="auto"/>
            <w:bottom w:val="none" w:sz="0" w:space="0" w:color="auto"/>
            <w:right w:val="none" w:sz="0" w:space="0" w:color="auto"/>
          </w:divBdr>
          <w:divsChild>
            <w:div w:id="1616907953">
              <w:marLeft w:val="0"/>
              <w:marRight w:val="0"/>
              <w:marTop w:val="0"/>
              <w:marBottom w:val="0"/>
              <w:divBdr>
                <w:top w:val="none" w:sz="0" w:space="0" w:color="auto"/>
                <w:left w:val="none" w:sz="0" w:space="0" w:color="auto"/>
                <w:bottom w:val="none" w:sz="0" w:space="0" w:color="auto"/>
                <w:right w:val="none" w:sz="0" w:space="0" w:color="auto"/>
              </w:divBdr>
            </w:div>
          </w:divsChild>
        </w:div>
        <w:div w:id="1181971033">
          <w:marLeft w:val="0"/>
          <w:marRight w:val="0"/>
          <w:marTop w:val="0"/>
          <w:marBottom w:val="0"/>
          <w:divBdr>
            <w:top w:val="none" w:sz="0" w:space="0" w:color="auto"/>
            <w:left w:val="none" w:sz="0" w:space="0" w:color="auto"/>
            <w:bottom w:val="none" w:sz="0" w:space="0" w:color="auto"/>
            <w:right w:val="none" w:sz="0" w:space="0" w:color="auto"/>
          </w:divBdr>
          <w:divsChild>
            <w:div w:id="1589654283">
              <w:marLeft w:val="0"/>
              <w:marRight w:val="0"/>
              <w:marTop w:val="0"/>
              <w:marBottom w:val="0"/>
              <w:divBdr>
                <w:top w:val="none" w:sz="0" w:space="0" w:color="auto"/>
                <w:left w:val="none" w:sz="0" w:space="0" w:color="auto"/>
                <w:bottom w:val="none" w:sz="0" w:space="0" w:color="auto"/>
                <w:right w:val="none" w:sz="0" w:space="0" w:color="auto"/>
              </w:divBdr>
            </w:div>
          </w:divsChild>
        </w:div>
        <w:div w:id="1192572429">
          <w:marLeft w:val="0"/>
          <w:marRight w:val="0"/>
          <w:marTop w:val="0"/>
          <w:marBottom w:val="0"/>
          <w:divBdr>
            <w:top w:val="none" w:sz="0" w:space="0" w:color="auto"/>
            <w:left w:val="none" w:sz="0" w:space="0" w:color="auto"/>
            <w:bottom w:val="none" w:sz="0" w:space="0" w:color="auto"/>
            <w:right w:val="none" w:sz="0" w:space="0" w:color="auto"/>
          </w:divBdr>
          <w:divsChild>
            <w:div w:id="753863646">
              <w:marLeft w:val="0"/>
              <w:marRight w:val="0"/>
              <w:marTop w:val="0"/>
              <w:marBottom w:val="0"/>
              <w:divBdr>
                <w:top w:val="none" w:sz="0" w:space="0" w:color="auto"/>
                <w:left w:val="none" w:sz="0" w:space="0" w:color="auto"/>
                <w:bottom w:val="none" w:sz="0" w:space="0" w:color="auto"/>
                <w:right w:val="none" w:sz="0" w:space="0" w:color="auto"/>
              </w:divBdr>
            </w:div>
          </w:divsChild>
        </w:div>
        <w:div w:id="1402286506">
          <w:marLeft w:val="0"/>
          <w:marRight w:val="0"/>
          <w:marTop w:val="0"/>
          <w:marBottom w:val="0"/>
          <w:divBdr>
            <w:top w:val="none" w:sz="0" w:space="0" w:color="auto"/>
            <w:left w:val="none" w:sz="0" w:space="0" w:color="auto"/>
            <w:bottom w:val="none" w:sz="0" w:space="0" w:color="auto"/>
            <w:right w:val="none" w:sz="0" w:space="0" w:color="auto"/>
          </w:divBdr>
          <w:divsChild>
            <w:div w:id="2013795084">
              <w:marLeft w:val="0"/>
              <w:marRight w:val="0"/>
              <w:marTop w:val="0"/>
              <w:marBottom w:val="0"/>
              <w:divBdr>
                <w:top w:val="none" w:sz="0" w:space="0" w:color="auto"/>
                <w:left w:val="none" w:sz="0" w:space="0" w:color="auto"/>
                <w:bottom w:val="none" w:sz="0" w:space="0" w:color="auto"/>
                <w:right w:val="none" w:sz="0" w:space="0" w:color="auto"/>
              </w:divBdr>
            </w:div>
          </w:divsChild>
        </w:div>
        <w:div w:id="1792630783">
          <w:marLeft w:val="0"/>
          <w:marRight w:val="0"/>
          <w:marTop w:val="0"/>
          <w:marBottom w:val="0"/>
          <w:divBdr>
            <w:top w:val="none" w:sz="0" w:space="0" w:color="auto"/>
            <w:left w:val="none" w:sz="0" w:space="0" w:color="auto"/>
            <w:bottom w:val="none" w:sz="0" w:space="0" w:color="auto"/>
            <w:right w:val="none" w:sz="0" w:space="0" w:color="auto"/>
          </w:divBdr>
          <w:divsChild>
            <w:div w:id="379977914">
              <w:marLeft w:val="0"/>
              <w:marRight w:val="0"/>
              <w:marTop w:val="0"/>
              <w:marBottom w:val="0"/>
              <w:divBdr>
                <w:top w:val="none" w:sz="0" w:space="0" w:color="auto"/>
                <w:left w:val="none" w:sz="0" w:space="0" w:color="auto"/>
                <w:bottom w:val="none" w:sz="0" w:space="0" w:color="auto"/>
                <w:right w:val="none" w:sz="0" w:space="0" w:color="auto"/>
              </w:divBdr>
            </w:div>
          </w:divsChild>
        </w:div>
        <w:div w:id="1870755048">
          <w:marLeft w:val="0"/>
          <w:marRight w:val="0"/>
          <w:marTop w:val="0"/>
          <w:marBottom w:val="0"/>
          <w:divBdr>
            <w:top w:val="none" w:sz="0" w:space="0" w:color="auto"/>
            <w:left w:val="none" w:sz="0" w:space="0" w:color="auto"/>
            <w:bottom w:val="none" w:sz="0" w:space="0" w:color="auto"/>
            <w:right w:val="none" w:sz="0" w:space="0" w:color="auto"/>
          </w:divBdr>
          <w:divsChild>
            <w:div w:id="5170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77380">
      <w:bodyDiv w:val="1"/>
      <w:marLeft w:val="0"/>
      <w:marRight w:val="0"/>
      <w:marTop w:val="0"/>
      <w:marBottom w:val="0"/>
      <w:divBdr>
        <w:top w:val="none" w:sz="0" w:space="0" w:color="auto"/>
        <w:left w:val="none" w:sz="0" w:space="0" w:color="auto"/>
        <w:bottom w:val="none" w:sz="0" w:space="0" w:color="auto"/>
        <w:right w:val="none" w:sz="0" w:space="0" w:color="auto"/>
      </w:divBdr>
    </w:div>
    <w:div w:id="1356226634">
      <w:bodyDiv w:val="1"/>
      <w:marLeft w:val="0"/>
      <w:marRight w:val="0"/>
      <w:marTop w:val="0"/>
      <w:marBottom w:val="0"/>
      <w:divBdr>
        <w:top w:val="none" w:sz="0" w:space="0" w:color="auto"/>
        <w:left w:val="none" w:sz="0" w:space="0" w:color="auto"/>
        <w:bottom w:val="none" w:sz="0" w:space="0" w:color="auto"/>
        <w:right w:val="none" w:sz="0" w:space="0" w:color="auto"/>
      </w:divBdr>
    </w:div>
    <w:div w:id="1400401895">
      <w:bodyDiv w:val="1"/>
      <w:marLeft w:val="0"/>
      <w:marRight w:val="0"/>
      <w:marTop w:val="0"/>
      <w:marBottom w:val="0"/>
      <w:divBdr>
        <w:top w:val="none" w:sz="0" w:space="0" w:color="auto"/>
        <w:left w:val="none" w:sz="0" w:space="0" w:color="auto"/>
        <w:bottom w:val="none" w:sz="0" w:space="0" w:color="auto"/>
        <w:right w:val="none" w:sz="0" w:space="0" w:color="auto"/>
      </w:divBdr>
    </w:div>
    <w:div w:id="1400596211">
      <w:bodyDiv w:val="1"/>
      <w:marLeft w:val="0"/>
      <w:marRight w:val="0"/>
      <w:marTop w:val="0"/>
      <w:marBottom w:val="0"/>
      <w:divBdr>
        <w:top w:val="none" w:sz="0" w:space="0" w:color="auto"/>
        <w:left w:val="none" w:sz="0" w:space="0" w:color="auto"/>
        <w:bottom w:val="none" w:sz="0" w:space="0" w:color="auto"/>
        <w:right w:val="none" w:sz="0" w:space="0" w:color="auto"/>
      </w:divBdr>
    </w:div>
    <w:div w:id="1530921121">
      <w:bodyDiv w:val="1"/>
      <w:marLeft w:val="0"/>
      <w:marRight w:val="0"/>
      <w:marTop w:val="0"/>
      <w:marBottom w:val="0"/>
      <w:divBdr>
        <w:top w:val="none" w:sz="0" w:space="0" w:color="auto"/>
        <w:left w:val="none" w:sz="0" w:space="0" w:color="auto"/>
        <w:bottom w:val="none" w:sz="0" w:space="0" w:color="auto"/>
        <w:right w:val="none" w:sz="0" w:space="0" w:color="auto"/>
      </w:divBdr>
      <w:divsChild>
        <w:div w:id="840044848">
          <w:marLeft w:val="720"/>
          <w:marRight w:val="0"/>
          <w:marTop w:val="0"/>
          <w:marBottom w:val="0"/>
          <w:divBdr>
            <w:top w:val="none" w:sz="0" w:space="0" w:color="auto"/>
            <w:left w:val="none" w:sz="0" w:space="0" w:color="auto"/>
            <w:bottom w:val="none" w:sz="0" w:space="0" w:color="auto"/>
            <w:right w:val="none" w:sz="0" w:space="0" w:color="auto"/>
          </w:divBdr>
        </w:div>
      </w:divsChild>
    </w:div>
    <w:div w:id="1968732160">
      <w:bodyDiv w:val="1"/>
      <w:marLeft w:val="0"/>
      <w:marRight w:val="0"/>
      <w:marTop w:val="0"/>
      <w:marBottom w:val="0"/>
      <w:divBdr>
        <w:top w:val="none" w:sz="0" w:space="0" w:color="auto"/>
        <w:left w:val="none" w:sz="0" w:space="0" w:color="auto"/>
        <w:bottom w:val="none" w:sz="0" w:space="0" w:color="auto"/>
        <w:right w:val="none" w:sz="0" w:space="0" w:color="auto"/>
      </w:divBdr>
      <w:divsChild>
        <w:div w:id="857355411">
          <w:marLeft w:val="720"/>
          <w:marRight w:val="0"/>
          <w:marTop w:val="280"/>
          <w:marBottom w:val="0"/>
          <w:divBdr>
            <w:top w:val="none" w:sz="0" w:space="0" w:color="auto"/>
            <w:left w:val="none" w:sz="0" w:space="0" w:color="auto"/>
            <w:bottom w:val="none" w:sz="0" w:space="0" w:color="auto"/>
            <w:right w:val="none" w:sz="0" w:space="0" w:color="auto"/>
          </w:divBdr>
        </w:div>
      </w:divsChild>
    </w:div>
    <w:div w:id="205160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ining.gov.au/training/details/CHCCCS009" TargetMode="External"/><Relationship Id="rId18" Type="http://schemas.openxmlformats.org/officeDocument/2006/relationships/hyperlink" Target="https://training.gov.au/training/details/CHCSAC007"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training.gov.au/training/details/HLTAID012" TargetMode="External"/><Relationship Id="rId7" Type="http://schemas.openxmlformats.org/officeDocument/2006/relationships/settings" Target="settings.xml"/><Relationship Id="rId12" Type="http://schemas.openxmlformats.org/officeDocument/2006/relationships/hyperlink" Target="https://training.gov.au/training/details/BSBTWK201" TargetMode="External"/><Relationship Id="rId17" Type="http://schemas.openxmlformats.org/officeDocument/2006/relationships/hyperlink" Target="https://training.gov.au/training/details/CHCSAC006" TargetMode="External"/><Relationship Id="rId25" Type="http://schemas.openxmlformats.org/officeDocument/2006/relationships/header" Target="header1.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training.gov.au/training/details/CHCPRT025" TargetMode="External"/><Relationship Id="rId20" Type="http://schemas.openxmlformats.org/officeDocument/2006/relationships/hyperlink" Target="https://training.gov.au/training/details/CHCSAC009"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humanability.com.au/site/DefaultSite/filesystem/documents/Projects/OSHC/OSHC%20Functional%20Analysis%20Report.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raining.gov.au/training/details/CHCLEG001" TargetMode="External"/><Relationship Id="rId23" Type="http://schemas.openxmlformats.org/officeDocument/2006/relationships/hyperlink" Target="https://training.gov.au/training/details/HLTWHS001"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raining.gov.au/training/details/CHCSAC008"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ining.gov.au/training/details/CHCEDS049" TargetMode="External"/><Relationship Id="rId22" Type="http://schemas.openxmlformats.org/officeDocument/2006/relationships/hyperlink" Target="https://training.gov.au/training/details/HLTFSE001"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6A168C49CAEF4F8CBF842A7F227C3C" ma:contentTypeVersion="11" ma:contentTypeDescription="Create a new document." ma:contentTypeScope="" ma:versionID="fd138eecdbb58b4abaee9f27d07beee9">
  <xsd:schema xmlns:xsd="http://www.w3.org/2001/XMLSchema" xmlns:xs="http://www.w3.org/2001/XMLSchema" xmlns:p="http://schemas.microsoft.com/office/2006/metadata/properties" xmlns:ns1="http://schemas.microsoft.com/sharepoint/v3" xmlns:ns2="d0a3cf5a-e94b-42e6-a9de-8a37991db62a" targetNamespace="http://schemas.microsoft.com/office/2006/metadata/properties" ma:root="true" ma:fieldsID="dfbcfba3ea3e37e96d0fadaaa838f11c" ns1:_="" ns2:_="">
    <xsd:import namespace="http://schemas.microsoft.com/sharepoint/v3"/>
    <xsd:import namespace="d0a3cf5a-e94b-42e6-a9de-8a37991db62a"/>
    <xsd:element name="properties">
      <xsd:complexType>
        <xsd:sequence>
          <xsd:element name="documentManagement">
            <xsd:complexType>
              <xsd:all>
                <xsd:element ref="ns2:ProjectCode"/>
                <xsd:element ref="ns2:DocumentType" minOccurs="0"/>
                <xsd:element ref="ns2:Owner" minOccurs="0"/>
                <xsd:element ref="ns2:Status" minOccurs="0"/>
                <xsd:element ref="ns2:Stakeholder" minOccurs="0"/>
                <xsd:element ref="ns2:Notes" minOccurs="0"/>
                <xsd:element ref="ns1:Comments" minOccurs="0"/>
                <xsd:element ref="ns1:DisplayTemplateJSIconUrl" minOccurs="0"/>
                <xsd:element ref="ns1:DisplayTemplateJSTemplateType" minOccurs="0"/>
                <xsd:element ref="ns1:DisplayTemplateJSTargetScope" minOccurs="0"/>
                <xsd:element ref="ns1:DisplayTemplateJSTargetListTemplate" minOccurs="0"/>
                <xsd:element ref="ns1:DisplayTemplateJSTargetContentType" minOccurs="0"/>
                <xsd:element ref="ns1:DisplayTemplateJSConfigurationUrl" minOccurs="0"/>
                <xsd:element ref="ns2:Document_x0020_type"/>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4" nillable="true" ma:displayName="Comments" ma:internalName="Comments">
      <xsd:simpleType>
        <xsd:restriction base="dms:Note">
          <xsd:maxLength value="255"/>
        </xsd:restriction>
      </xsd:simpleType>
    </xsd:element>
    <xsd:element name="DisplayTemplateJSIconUrl" ma:index="15" nillable="true" ma:displayName="Icon" ma:description="Icon to be displayed for this override." ma:format="Image" ma:internalName="DisplayTemplateJSIconUrl">
      <xsd:complexType>
        <xsd:complexContent>
          <xsd:extension base="dms:URL">
            <xsd:sequence>
              <xsd:element name="Url" type="dms:ValidUrl" minOccurs="0" nillable="true"/>
              <xsd:element name="Description" type="xsd:string" nillable="true"/>
            </xsd:sequence>
          </xsd:extension>
        </xsd:complexContent>
      </xsd:complexType>
    </xsd:element>
    <xsd:element name="DisplayTemplateJSTemplateType" ma:index="16" nillable="true" ma:displayName="Standalone" ma:default="Override" ma:description="Option to include this override during view selection." ma:internalName="DisplayTemplateJSTemplateType">
      <xsd:simpleType>
        <xsd:restriction base="dms:Choice">
          <xsd:enumeration value="Override"/>
          <xsd:enumeration value="Standalone"/>
        </xsd:restriction>
      </xsd:simpleType>
    </xsd:element>
    <xsd:element name="DisplayTemplateJSTargetScope" ma:index="17" nillable="true" ma:displayName="Target Scope" ma:description="URL of the website this override applies to." ma:internalName="DisplayTemplateJSTargetScope">
      <xsd:simpleType>
        <xsd:restriction base="dms:Text"/>
      </xsd:simpleType>
    </xsd:element>
    <xsd:element name="DisplayTemplateJSTargetListTemplate" ma:index="18" nillable="true" ma:displayName="Target List Template ID" ma:description="ID of the list template type this override applies to." ma:internalName="DisplayTemplateJSTargetListTemplate">
      <xsd:simpleType>
        <xsd:restriction base="dms:Text"/>
      </xsd:simpleType>
    </xsd:element>
    <xsd:element name="DisplayTemplateJSTargetContentType" ma:index="19" nillable="true" ma:displayName="Target Content Type ID" ma:description="ID of the content type this override applies to." ma:hidden="true" ma:internalName="DisplayTemplateJSTargetContentType">
      <xsd:simpleType>
        <xsd:restriction base="dms:Text"/>
      </xsd:simpleType>
    </xsd:element>
    <xsd:element name="DisplayTemplateJSConfigurationUrl" ma:index="20" nillable="true" ma:displayName="Configuration Url" ma:description="URL of custom page for configuring standalone view options." ma:format="Hyperlink" ma:hidden="true" ma:internalName="DisplayTemplateJSConfiguration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a3cf5a-e94b-42e6-a9de-8a37991db62a" elementFormDefault="qualified">
    <xsd:import namespace="http://schemas.microsoft.com/office/2006/documentManagement/types"/>
    <xsd:import namespace="http://schemas.microsoft.com/office/infopath/2007/PartnerControls"/>
    <xsd:element name="ProjectCode" ma:index="8" ma:displayName="Project Code" ma:default="25-006" ma:format="Dropdown" ma:internalName="ProjectCode">
      <xsd:simpleType>
        <xsd:restriction base="dms:Text">
          <xsd:maxLength value="255"/>
        </xsd:restriction>
      </xsd:simpleType>
    </xsd:element>
    <xsd:element name="DocumentType" ma:index="9" nillable="true" ma:displayName="Document Type" ma:format="Dropdown" ma:internalName="DocumentType">
      <xsd:simpleType>
        <xsd:restriction base="dms:Choice">
          <xsd:enumeration value="Project Plan"/>
          <xsd:enumeration value="Project Initiation"/>
          <xsd:enumeration value="Agenda/Minutes"/>
          <xsd:enumeration value="Workshop/Event registration"/>
          <xsd:enumeration value="Consultation Log"/>
          <xsd:enumeration value="Terms of Reference"/>
          <xsd:enumeration value="Communications Plan"/>
          <xsd:enumeration value="General Communications"/>
          <xsd:enumeration value="DEWR-Specific Communications"/>
          <xsd:enumeration value="Email/Correspondence"/>
          <xsd:enumeration value="Recording"/>
          <xsd:enumeration value="Invoice/Receipt"/>
          <xsd:enumeration value="Contract"/>
          <xsd:enumeration value="Itinerary/Travel Documents"/>
          <xsd:enumeration value="Reference material"/>
          <xsd:enumeration value="Analysis/Statistics"/>
          <xsd:enumeration value="Report"/>
          <xsd:enumeration value="Presentation"/>
          <xsd:enumeration value="Image/Infographic"/>
          <xsd:enumeration value="AB Submission"/>
        </xsd:restriction>
      </xsd:simpleType>
    </xsd:element>
    <xsd:element name="Owner" ma:index="10"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description="Draft: documents in progress&#10;In Review: documents under internal review but not yet finalised.&#10;Final: completed and awaiting submission or use.&#10;Submitted: documents formally sent to the relevant authority (e.g., DEWR).&#10;Approved: received official sign-off from the appropriate authority.&#10;Archived: no longer active" ma:format="Dropdown" ma:internalName="Status">
      <xsd:simpleType>
        <xsd:restriction base="dms:Choice">
          <xsd:enumeration value="Draft"/>
          <xsd:enumeration value="In review"/>
          <xsd:enumeration value="Final"/>
          <xsd:enumeration value="Submitted"/>
          <xsd:enumeration value="Approved"/>
          <xsd:enumeration value="Published"/>
          <xsd:enumeration value="Archived"/>
        </xsd:restriction>
      </xsd:simpleType>
    </xsd:element>
    <xsd:element name="Stakeholder" ma:index="12" nillable="true" ma:displayName="Stakeholder" ma:description="Use if the document relates to a specific stakeholder" ma:format="Dropdown" ma:internalName="Stakeholder">
      <xsd:simpleType>
        <xsd:restriction base="dms:Text">
          <xsd:maxLength value="255"/>
        </xsd:restriction>
      </xsd:simpleType>
    </xsd:element>
    <xsd:element name="Notes" ma:index="13" nillable="true" ma:displayName="Notes" ma:description="Use this field to provide information about changes/workflows" ma:format="Dropdown" ma:internalName="Notes">
      <xsd:simpleType>
        <xsd:restriction base="dms:Note">
          <xsd:maxLength value="255"/>
        </xsd:restriction>
      </xsd:simpleType>
    </xsd:element>
    <xsd:element name="Document_x0020_type" ma:index="21" ma:displayName="Document type" ma:default="Project plan" ma:format="RadioButtons" ma:internalName="Document_x0020_type" ma:readOnly="false">
      <xsd:simpleType>
        <xsd:restriction base="dms:Choice">
          <xsd:enumeration value="Project plan"/>
          <xsd:enumeration value="Project initiation"/>
          <xsd:enumeration value="Agenda/Minutes"/>
          <xsd:enumeration value="Workshop/Event registration"/>
          <xsd:enumeration value="Consultation log"/>
          <xsd:enumeration value="Terms of Reference"/>
          <xsd:enumeration value="Communications plan"/>
          <xsd:enumeration value="General Communications"/>
          <xsd:enumeration value="Email/Correspondence"/>
          <xsd:enumeration value="Invoice/Receipt"/>
          <xsd:enumeration value="Contract"/>
          <xsd:enumeration value="Itinerary/Travel Documents"/>
          <xsd:enumeration value="Reference Material"/>
          <xsd:enumeration value="Analysis/Statistics"/>
          <xsd:enumeration value="Report"/>
          <xsd:enumeration value="Presentation"/>
          <xsd:enumeration value="Image/Infographic"/>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tags" ma:index="30"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Meeting agendas and minutes"/>
                        <xsd:enumeration value="Stakeholder feedback"/>
                        <xsd:enumeration value="TC Agreement and declaration"/>
                        <xsd:enumeration value="Travel documents"/>
                        <xsd:enumeration value="Technical committee"/>
                        <xsd:enumeration value="FA Interview"/>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splayTemplateJSTemplateType xmlns="http://schemas.microsoft.com/sharepoint/v3">Override</DisplayTemplateJSTemplateType>
    <Document_x0020_type xmlns="d0a3cf5a-e94b-42e6-a9de-8a37991db62a">Project plan</Document_x0020_type>
    <tags xmlns="d0a3cf5a-e94b-42e6-a9de-8a37991db62a" xsi:nil="true"/>
    <Stakeholder xmlns="d0a3cf5a-e94b-42e6-a9de-8a37991db62a" xsi:nil="true"/>
    <DisplayTemplateJSTargetListTemplate xmlns="http://schemas.microsoft.com/sharepoint/v3" xsi:nil="true"/>
    <Owner xmlns="d0a3cf5a-e94b-42e6-a9de-8a37991db62a">
      <UserInfo>
        <DisplayName/>
        <AccountId xsi:nil="true"/>
        <AccountType/>
      </UserInfo>
    </Owner>
    <DisplayTemplateJSTargetContentType xmlns="http://schemas.microsoft.com/sharepoint/v3" xsi:nil="true"/>
    <DisplayTemplateJSConfigurationUrl xmlns="http://schemas.microsoft.com/sharepoint/v3">
      <Url xsi:nil="true"/>
      <Description xsi:nil="true"/>
    </DisplayTemplateJSConfigurationUrl>
    <ProjectCode xmlns="d0a3cf5a-e94b-42e6-a9de-8a37991db62a">25-006</ProjectCode>
    <Status xmlns="d0a3cf5a-e94b-42e6-a9de-8a37991db62a" xsi:nil="true"/>
    <DisplayTemplateJSIconUrl xmlns="http://schemas.microsoft.com/sharepoint/v3">
      <Url xsi:nil="true"/>
      <Description xsi:nil="true"/>
    </DisplayTemplateJSIconUrl>
    <DocumentType xmlns="d0a3cf5a-e94b-42e6-a9de-8a37991db62a" xsi:nil="true"/>
    <Notes xmlns="d0a3cf5a-e94b-42e6-a9de-8a37991db62a" xsi:nil="true"/>
    <DisplayTemplateJSTargetScop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F50D5097-6508-D249-A3F6-23AB4865BD61}">
  <ds:schemaRefs>
    <ds:schemaRef ds:uri="http://schemas.openxmlformats.org/officeDocument/2006/bibliography"/>
  </ds:schemaRefs>
</ds:datastoreItem>
</file>

<file path=customXml/itemProps2.xml><?xml version="1.0" encoding="utf-8"?>
<ds:datastoreItem xmlns:ds="http://schemas.openxmlformats.org/officeDocument/2006/customXml" ds:itemID="{818EE389-AF25-411A-B638-48CD2104C11F}">
  <ds:schemaRefs>
    <ds:schemaRef ds:uri="http://schemas.microsoft.com/sharepoint/v3/contenttype/forms"/>
  </ds:schemaRefs>
</ds:datastoreItem>
</file>

<file path=customXml/itemProps3.xml><?xml version="1.0" encoding="utf-8"?>
<ds:datastoreItem xmlns:ds="http://schemas.openxmlformats.org/officeDocument/2006/customXml" ds:itemID="{819DCBF9-B5A1-4497-891E-0910002E8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a3cf5a-e94b-42e6-a9de-8a37991db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5C5D1-7FE5-497B-8E88-2692C2013F52}">
  <ds:schemaRefs>
    <ds:schemaRef ds:uri="http://schemas.microsoft.com/office/2006/metadata/properties"/>
    <ds:schemaRef ds:uri="http://schemas.microsoft.com/office/infopath/2007/PartnerControls"/>
    <ds:schemaRef ds:uri="http://schemas.microsoft.com/sharepoint/v3"/>
    <ds:schemaRef ds:uri="d0a3cf5a-e94b-42e6-a9de-8a37991db62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6615</Words>
  <Characters>37711</Characters>
  <Application>Microsoft Office Word</Application>
  <DocSecurity>0</DocSecurity>
  <Lines>314</Lines>
  <Paragraphs>88</Paragraphs>
  <ScaleCrop>false</ScaleCrop>
  <Company/>
  <LinksUpToDate>false</LinksUpToDate>
  <CharactersWithSpaces>44238</CharactersWithSpaces>
  <SharedDoc>false</SharedDoc>
  <HLinks>
    <vt:vector size="198" baseType="variant">
      <vt:variant>
        <vt:i4>6291565</vt:i4>
      </vt:variant>
      <vt:variant>
        <vt:i4>36</vt:i4>
      </vt:variant>
      <vt:variant>
        <vt:i4>0</vt:i4>
      </vt:variant>
      <vt:variant>
        <vt:i4>5</vt:i4>
      </vt:variant>
      <vt:variant>
        <vt:lpwstr>https://humanability.com.au/site/DefaultSite/filesystem/documents/Projects/OSHC/OSHC Functional Analysis Report.pdf</vt:lpwstr>
      </vt:variant>
      <vt:variant>
        <vt:lpwstr/>
      </vt:variant>
      <vt:variant>
        <vt:i4>3211370</vt:i4>
      </vt:variant>
      <vt:variant>
        <vt:i4>33</vt:i4>
      </vt:variant>
      <vt:variant>
        <vt:i4>0</vt:i4>
      </vt:variant>
      <vt:variant>
        <vt:i4>5</vt:i4>
      </vt:variant>
      <vt:variant>
        <vt:lpwstr>https://training.gov.au/training/details/HLTWHS001</vt:lpwstr>
      </vt:variant>
      <vt:variant>
        <vt:lpwstr/>
      </vt:variant>
      <vt:variant>
        <vt:i4>2752621</vt:i4>
      </vt:variant>
      <vt:variant>
        <vt:i4>30</vt:i4>
      </vt:variant>
      <vt:variant>
        <vt:i4>0</vt:i4>
      </vt:variant>
      <vt:variant>
        <vt:i4>5</vt:i4>
      </vt:variant>
      <vt:variant>
        <vt:lpwstr>https://training.gov.au/training/details/HLTFSE001</vt:lpwstr>
      </vt:variant>
      <vt:variant>
        <vt:lpwstr/>
      </vt:variant>
      <vt:variant>
        <vt:i4>3342442</vt:i4>
      </vt:variant>
      <vt:variant>
        <vt:i4>27</vt:i4>
      </vt:variant>
      <vt:variant>
        <vt:i4>0</vt:i4>
      </vt:variant>
      <vt:variant>
        <vt:i4>5</vt:i4>
      </vt:variant>
      <vt:variant>
        <vt:lpwstr>https://training.gov.au/training/details/HLTAID012</vt:lpwstr>
      </vt:variant>
      <vt:variant>
        <vt:lpwstr/>
      </vt:variant>
      <vt:variant>
        <vt:i4>2883706</vt:i4>
      </vt:variant>
      <vt:variant>
        <vt:i4>24</vt:i4>
      </vt:variant>
      <vt:variant>
        <vt:i4>0</vt:i4>
      </vt:variant>
      <vt:variant>
        <vt:i4>5</vt:i4>
      </vt:variant>
      <vt:variant>
        <vt:lpwstr>https://training.gov.au/training/details/CHCSAC009</vt:lpwstr>
      </vt:variant>
      <vt:variant>
        <vt:lpwstr/>
      </vt:variant>
      <vt:variant>
        <vt:i4>2949242</vt:i4>
      </vt:variant>
      <vt:variant>
        <vt:i4>21</vt:i4>
      </vt:variant>
      <vt:variant>
        <vt:i4>0</vt:i4>
      </vt:variant>
      <vt:variant>
        <vt:i4>5</vt:i4>
      </vt:variant>
      <vt:variant>
        <vt:lpwstr>https://training.gov.au/training/details/CHCSAC008</vt:lpwstr>
      </vt:variant>
      <vt:variant>
        <vt:lpwstr/>
      </vt:variant>
      <vt:variant>
        <vt:i4>2228346</vt:i4>
      </vt:variant>
      <vt:variant>
        <vt:i4>18</vt:i4>
      </vt:variant>
      <vt:variant>
        <vt:i4>0</vt:i4>
      </vt:variant>
      <vt:variant>
        <vt:i4>5</vt:i4>
      </vt:variant>
      <vt:variant>
        <vt:lpwstr>https://training.gov.au/training/details/CHCSAC007</vt:lpwstr>
      </vt:variant>
      <vt:variant>
        <vt:lpwstr/>
      </vt:variant>
      <vt:variant>
        <vt:i4>2293882</vt:i4>
      </vt:variant>
      <vt:variant>
        <vt:i4>15</vt:i4>
      </vt:variant>
      <vt:variant>
        <vt:i4>0</vt:i4>
      </vt:variant>
      <vt:variant>
        <vt:i4>5</vt:i4>
      </vt:variant>
      <vt:variant>
        <vt:lpwstr>https://training.gov.au/training/details/CHCSAC006</vt:lpwstr>
      </vt:variant>
      <vt:variant>
        <vt:lpwstr/>
      </vt:variant>
      <vt:variant>
        <vt:i4>3342444</vt:i4>
      </vt:variant>
      <vt:variant>
        <vt:i4>12</vt:i4>
      </vt:variant>
      <vt:variant>
        <vt:i4>0</vt:i4>
      </vt:variant>
      <vt:variant>
        <vt:i4>5</vt:i4>
      </vt:variant>
      <vt:variant>
        <vt:lpwstr>https://training.gov.au/training/details/CHCPRT025</vt:lpwstr>
      </vt:variant>
      <vt:variant>
        <vt:lpwstr/>
      </vt:variant>
      <vt:variant>
        <vt:i4>2097249</vt:i4>
      </vt:variant>
      <vt:variant>
        <vt:i4>9</vt:i4>
      </vt:variant>
      <vt:variant>
        <vt:i4>0</vt:i4>
      </vt:variant>
      <vt:variant>
        <vt:i4>5</vt:i4>
      </vt:variant>
      <vt:variant>
        <vt:lpwstr>https://training.gov.au/training/details/CHCLEG001</vt:lpwstr>
      </vt:variant>
      <vt:variant>
        <vt:lpwstr/>
      </vt:variant>
      <vt:variant>
        <vt:i4>2687096</vt:i4>
      </vt:variant>
      <vt:variant>
        <vt:i4>6</vt:i4>
      </vt:variant>
      <vt:variant>
        <vt:i4>0</vt:i4>
      </vt:variant>
      <vt:variant>
        <vt:i4>5</vt:i4>
      </vt:variant>
      <vt:variant>
        <vt:lpwstr>https://training.gov.au/training/details/CHCEDS049</vt:lpwstr>
      </vt:variant>
      <vt:variant>
        <vt:lpwstr/>
      </vt:variant>
      <vt:variant>
        <vt:i4>3014778</vt:i4>
      </vt:variant>
      <vt:variant>
        <vt:i4>3</vt:i4>
      </vt:variant>
      <vt:variant>
        <vt:i4>0</vt:i4>
      </vt:variant>
      <vt:variant>
        <vt:i4>5</vt:i4>
      </vt:variant>
      <vt:variant>
        <vt:lpwstr>https://training.gov.au/training/details/CHCCCS009</vt:lpwstr>
      </vt:variant>
      <vt:variant>
        <vt:lpwstr/>
      </vt:variant>
      <vt:variant>
        <vt:i4>3145838</vt:i4>
      </vt:variant>
      <vt:variant>
        <vt:i4>0</vt:i4>
      </vt:variant>
      <vt:variant>
        <vt:i4>0</vt:i4>
      </vt:variant>
      <vt:variant>
        <vt:i4>5</vt:i4>
      </vt:variant>
      <vt:variant>
        <vt:lpwstr>https://training.gov.au/training/details/BSBTWK201</vt:lpwstr>
      </vt:variant>
      <vt:variant>
        <vt:lpwstr/>
      </vt:variant>
      <vt:variant>
        <vt:i4>6357060</vt:i4>
      </vt:variant>
      <vt:variant>
        <vt:i4>57</vt:i4>
      </vt:variant>
      <vt:variant>
        <vt:i4>0</vt:i4>
      </vt:variant>
      <vt:variant>
        <vt:i4>5</vt:i4>
      </vt:variant>
      <vt:variant>
        <vt:lpwstr>mailto:tameka.huggins@humanability.com.au</vt:lpwstr>
      </vt:variant>
      <vt:variant>
        <vt:lpwstr/>
      </vt:variant>
      <vt:variant>
        <vt:i4>6357060</vt:i4>
      </vt:variant>
      <vt:variant>
        <vt:i4>54</vt:i4>
      </vt:variant>
      <vt:variant>
        <vt:i4>0</vt:i4>
      </vt:variant>
      <vt:variant>
        <vt:i4>5</vt:i4>
      </vt:variant>
      <vt:variant>
        <vt:lpwstr>mailto:tameka.huggins@humanability.com.au</vt:lpwstr>
      </vt:variant>
      <vt:variant>
        <vt:lpwstr/>
      </vt:variant>
      <vt:variant>
        <vt:i4>8126531</vt:i4>
      </vt:variant>
      <vt:variant>
        <vt:i4>51</vt:i4>
      </vt:variant>
      <vt:variant>
        <vt:i4>0</vt:i4>
      </vt:variant>
      <vt:variant>
        <vt:i4>5</vt:i4>
      </vt:variant>
      <vt:variant>
        <vt:lpwstr>mailto:Debrah.Jaggard@humanability.com.au</vt:lpwstr>
      </vt:variant>
      <vt:variant>
        <vt:lpwstr/>
      </vt:variant>
      <vt:variant>
        <vt:i4>8126531</vt:i4>
      </vt:variant>
      <vt:variant>
        <vt:i4>48</vt:i4>
      </vt:variant>
      <vt:variant>
        <vt:i4>0</vt:i4>
      </vt:variant>
      <vt:variant>
        <vt:i4>5</vt:i4>
      </vt:variant>
      <vt:variant>
        <vt:lpwstr>mailto:Debrah.Jaggard@humanability.com.au</vt:lpwstr>
      </vt:variant>
      <vt:variant>
        <vt:lpwstr/>
      </vt:variant>
      <vt:variant>
        <vt:i4>6357060</vt:i4>
      </vt:variant>
      <vt:variant>
        <vt:i4>45</vt:i4>
      </vt:variant>
      <vt:variant>
        <vt:i4>0</vt:i4>
      </vt:variant>
      <vt:variant>
        <vt:i4>5</vt:i4>
      </vt:variant>
      <vt:variant>
        <vt:lpwstr>mailto:tameka.huggins@humanability.com.au</vt:lpwstr>
      </vt:variant>
      <vt:variant>
        <vt:lpwstr/>
      </vt:variant>
      <vt:variant>
        <vt:i4>458761</vt:i4>
      </vt:variant>
      <vt:variant>
        <vt:i4>42</vt:i4>
      </vt:variant>
      <vt:variant>
        <vt:i4>0</vt:i4>
      </vt:variant>
      <vt:variant>
        <vt:i4>5</vt:i4>
      </vt:variant>
      <vt:variant>
        <vt:lpwstr>https://www.aqf.edu.au/framework/aqf-levels</vt:lpwstr>
      </vt:variant>
      <vt:variant>
        <vt:lpwstr>toc-aqf-level-4-criteria-3</vt:lpwstr>
      </vt:variant>
      <vt:variant>
        <vt:i4>6357060</vt:i4>
      </vt:variant>
      <vt:variant>
        <vt:i4>39</vt:i4>
      </vt:variant>
      <vt:variant>
        <vt:i4>0</vt:i4>
      </vt:variant>
      <vt:variant>
        <vt:i4>5</vt:i4>
      </vt:variant>
      <vt:variant>
        <vt:lpwstr>mailto:tameka.huggins@humanability.com.au</vt:lpwstr>
      </vt:variant>
      <vt:variant>
        <vt:lpwstr/>
      </vt:variant>
      <vt:variant>
        <vt:i4>6488165</vt:i4>
      </vt:variant>
      <vt:variant>
        <vt:i4>36</vt:i4>
      </vt:variant>
      <vt:variant>
        <vt:i4>0</vt:i4>
      </vt:variant>
      <vt:variant>
        <vt:i4>5</vt:i4>
      </vt:variant>
      <vt:variant>
        <vt:lpwstr>https://www.dewr.gov.au/download/14755/mandatory-workplace-requirements-good-practice-guide/33510/mandatory-workplace-requirements-good-practice-guide/pdf</vt:lpwstr>
      </vt:variant>
      <vt:variant>
        <vt:lpwstr/>
      </vt:variant>
      <vt:variant>
        <vt:i4>6357060</vt:i4>
      </vt:variant>
      <vt:variant>
        <vt:i4>33</vt:i4>
      </vt:variant>
      <vt:variant>
        <vt:i4>0</vt:i4>
      </vt:variant>
      <vt:variant>
        <vt:i4>5</vt:i4>
      </vt:variant>
      <vt:variant>
        <vt:lpwstr>mailto:tameka.huggins@humanability.com.au</vt:lpwstr>
      </vt:variant>
      <vt:variant>
        <vt:lpwstr/>
      </vt:variant>
      <vt:variant>
        <vt:i4>6357060</vt:i4>
      </vt:variant>
      <vt:variant>
        <vt:i4>30</vt:i4>
      </vt:variant>
      <vt:variant>
        <vt:i4>0</vt:i4>
      </vt:variant>
      <vt:variant>
        <vt:i4>5</vt:i4>
      </vt:variant>
      <vt:variant>
        <vt:lpwstr>mailto:tameka.huggins@humanability.com.au</vt:lpwstr>
      </vt:variant>
      <vt:variant>
        <vt:lpwstr/>
      </vt:variant>
      <vt:variant>
        <vt:i4>7012433</vt:i4>
      </vt:variant>
      <vt:variant>
        <vt:i4>27</vt:i4>
      </vt:variant>
      <vt:variant>
        <vt:i4>0</vt:i4>
      </vt:variant>
      <vt:variant>
        <vt:i4>5</vt:i4>
      </vt:variant>
      <vt:variant>
        <vt:lpwstr>mailto:michelle.csapo@humanability.com.au</vt:lpwstr>
      </vt:variant>
      <vt:variant>
        <vt:lpwstr/>
      </vt:variant>
      <vt:variant>
        <vt:i4>8126531</vt:i4>
      </vt:variant>
      <vt:variant>
        <vt:i4>24</vt:i4>
      </vt:variant>
      <vt:variant>
        <vt:i4>0</vt:i4>
      </vt:variant>
      <vt:variant>
        <vt:i4>5</vt:i4>
      </vt:variant>
      <vt:variant>
        <vt:lpwstr>mailto:Debrah.Jaggard@humanability.com.au</vt:lpwstr>
      </vt:variant>
      <vt:variant>
        <vt:lpwstr/>
      </vt:variant>
      <vt:variant>
        <vt:i4>8126531</vt:i4>
      </vt:variant>
      <vt:variant>
        <vt:i4>21</vt:i4>
      </vt:variant>
      <vt:variant>
        <vt:i4>0</vt:i4>
      </vt:variant>
      <vt:variant>
        <vt:i4>5</vt:i4>
      </vt:variant>
      <vt:variant>
        <vt:lpwstr>mailto:Debrah.Jaggard@humanability.com.au</vt:lpwstr>
      </vt:variant>
      <vt:variant>
        <vt:lpwstr/>
      </vt:variant>
      <vt:variant>
        <vt:i4>1703969</vt:i4>
      </vt:variant>
      <vt:variant>
        <vt:i4>18</vt:i4>
      </vt:variant>
      <vt:variant>
        <vt:i4>0</vt:i4>
      </vt:variant>
      <vt:variant>
        <vt:i4>5</vt:i4>
      </vt:variant>
      <vt:variant>
        <vt:lpwstr>mailto:cristina.ferrari@humanability.com.au</vt:lpwstr>
      </vt:variant>
      <vt:variant>
        <vt:lpwstr/>
      </vt:variant>
      <vt:variant>
        <vt:i4>8126531</vt:i4>
      </vt:variant>
      <vt:variant>
        <vt:i4>15</vt:i4>
      </vt:variant>
      <vt:variant>
        <vt:i4>0</vt:i4>
      </vt:variant>
      <vt:variant>
        <vt:i4>5</vt:i4>
      </vt:variant>
      <vt:variant>
        <vt:lpwstr>mailto:Debrah.Jaggard@humanability.com.au</vt:lpwstr>
      </vt:variant>
      <vt:variant>
        <vt:lpwstr/>
      </vt:variant>
      <vt:variant>
        <vt:i4>1703969</vt:i4>
      </vt:variant>
      <vt:variant>
        <vt:i4>12</vt:i4>
      </vt:variant>
      <vt:variant>
        <vt:i4>0</vt:i4>
      </vt:variant>
      <vt:variant>
        <vt:i4>5</vt:i4>
      </vt:variant>
      <vt:variant>
        <vt:lpwstr>mailto:cristina.ferrari@humanability.com.au</vt:lpwstr>
      </vt:variant>
      <vt:variant>
        <vt:lpwstr/>
      </vt:variant>
      <vt:variant>
        <vt:i4>6357060</vt:i4>
      </vt:variant>
      <vt:variant>
        <vt:i4>9</vt:i4>
      </vt:variant>
      <vt:variant>
        <vt:i4>0</vt:i4>
      </vt:variant>
      <vt:variant>
        <vt:i4>5</vt:i4>
      </vt:variant>
      <vt:variant>
        <vt:lpwstr>mailto:tameka.huggins@humanability.com.au</vt:lpwstr>
      </vt:variant>
      <vt:variant>
        <vt:lpwstr/>
      </vt:variant>
      <vt:variant>
        <vt:i4>6357060</vt:i4>
      </vt:variant>
      <vt:variant>
        <vt:i4>6</vt:i4>
      </vt:variant>
      <vt:variant>
        <vt:i4>0</vt:i4>
      </vt:variant>
      <vt:variant>
        <vt:i4>5</vt:i4>
      </vt:variant>
      <vt:variant>
        <vt:lpwstr>mailto:tameka.huggins@humanability.com.au</vt:lpwstr>
      </vt:variant>
      <vt:variant>
        <vt:lpwstr/>
      </vt:variant>
      <vt:variant>
        <vt:i4>6357060</vt:i4>
      </vt:variant>
      <vt:variant>
        <vt:i4>3</vt:i4>
      </vt:variant>
      <vt:variant>
        <vt:i4>0</vt:i4>
      </vt:variant>
      <vt:variant>
        <vt:i4>5</vt:i4>
      </vt:variant>
      <vt:variant>
        <vt:lpwstr>mailto:tameka.huggins@humanability.com.au</vt:lpwstr>
      </vt:variant>
      <vt:variant>
        <vt:lpwstr/>
      </vt:variant>
      <vt:variant>
        <vt:i4>6357060</vt:i4>
      </vt:variant>
      <vt:variant>
        <vt:i4>0</vt:i4>
      </vt:variant>
      <vt:variant>
        <vt:i4>0</vt:i4>
      </vt:variant>
      <vt:variant>
        <vt:i4>5</vt:i4>
      </vt:variant>
      <vt:variant>
        <vt:lpwstr>mailto:tameka.huggins@humanability.com.au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Debrah Jaggard</dc:creator>
  <cp:keywords/>
  <dc:description/>
  <cp:lastModifiedBy>Kate De Clercq</cp:lastModifiedBy>
  <cp:revision>4</cp:revision>
  <dcterms:created xsi:type="dcterms:W3CDTF">2025-07-09T01:35:00Z</dcterms:created>
  <dcterms:modified xsi:type="dcterms:W3CDTF">2025-07-09T01:42:00Z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0x010100436A168C49CAEF4F8CBF842A7F227C3C</vt:lpwstr>
  </property>
</Properties>
</file>